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80" w:type="dxa"/>
        <w:tblInd w:w="-577" w:type="dxa"/>
        <w:tblCellMar>
          <w:left w:w="70" w:type="dxa"/>
          <w:right w:w="70" w:type="dxa"/>
        </w:tblCellMar>
        <w:tblLook w:val="04A0" w:firstRow="1" w:lastRow="0" w:firstColumn="1" w:lastColumn="0" w:noHBand="0" w:noVBand="1"/>
      </w:tblPr>
      <w:tblGrid>
        <w:gridCol w:w="3420"/>
        <w:gridCol w:w="3314"/>
        <w:gridCol w:w="3056"/>
        <w:gridCol w:w="5390"/>
      </w:tblGrid>
      <w:tr w:rsidR="003326BB" w:rsidRPr="00B16B73" w:rsidTr="004565A6">
        <w:trPr>
          <w:trHeight w:val="270"/>
        </w:trPr>
        <w:tc>
          <w:tcPr>
            <w:tcW w:w="0" w:type="auto"/>
            <w:gridSpan w:val="4"/>
            <w:tcBorders>
              <w:bottom w:val="single" w:sz="8" w:space="0" w:color="auto"/>
            </w:tcBorders>
            <w:shd w:val="clear" w:color="auto" w:fill="auto"/>
          </w:tcPr>
          <w:p w:rsidR="003326BB" w:rsidRPr="00462BB1" w:rsidRDefault="003326BB" w:rsidP="0013565E">
            <w:pPr>
              <w:pageBreakBefore/>
              <w:spacing w:before="100" w:beforeAutospacing="1" w:after="100" w:afterAutospacing="1" w:line="240" w:lineRule="auto"/>
              <w:jc w:val="right"/>
              <w:rPr>
                <w:rFonts w:ascii="Times New Roman" w:eastAsia="Times New Roman" w:hAnsi="Times New Roman"/>
                <w:iCs/>
                <w:sz w:val="24"/>
                <w:szCs w:val="24"/>
                <w:lang w:eastAsia="hu-HU"/>
              </w:rPr>
            </w:pPr>
            <w:r w:rsidRPr="00462BB1">
              <w:rPr>
                <w:rFonts w:ascii="Times New Roman" w:eastAsia="Times New Roman" w:hAnsi="Times New Roman"/>
                <w:iCs/>
                <w:sz w:val="24"/>
                <w:szCs w:val="24"/>
                <w:lang w:eastAsia="hu-HU"/>
              </w:rPr>
              <w:t>1. függelék a</w:t>
            </w:r>
            <w:r w:rsidR="00D62B6C">
              <w:rPr>
                <w:rFonts w:ascii="Times New Roman" w:eastAsia="Times New Roman" w:hAnsi="Times New Roman"/>
                <w:iCs/>
                <w:sz w:val="24"/>
                <w:szCs w:val="24"/>
                <w:lang w:eastAsia="hu-HU"/>
              </w:rPr>
              <w:t>(z)</w:t>
            </w:r>
            <w:r w:rsidRPr="00462BB1">
              <w:rPr>
                <w:rFonts w:ascii="Times New Roman" w:eastAsia="Times New Roman" w:hAnsi="Times New Roman"/>
                <w:iCs/>
                <w:sz w:val="24"/>
                <w:szCs w:val="24"/>
                <w:lang w:eastAsia="hu-HU"/>
              </w:rPr>
              <w:t xml:space="preserve"> …</w:t>
            </w:r>
            <w:r w:rsidR="00462BB1">
              <w:rPr>
                <w:rFonts w:ascii="Times New Roman" w:eastAsia="Times New Roman" w:hAnsi="Times New Roman"/>
                <w:iCs/>
                <w:sz w:val="24"/>
                <w:szCs w:val="24"/>
                <w:lang w:eastAsia="hu-HU"/>
              </w:rPr>
              <w:t xml:space="preserve"> </w:t>
            </w:r>
            <w:r w:rsidRPr="00462BB1">
              <w:rPr>
                <w:rFonts w:ascii="Times New Roman" w:eastAsia="Times New Roman" w:hAnsi="Times New Roman"/>
                <w:iCs/>
                <w:sz w:val="24"/>
                <w:szCs w:val="24"/>
                <w:lang w:eastAsia="hu-HU"/>
              </w:rPr>
              <w:t>/202</w:t>
            </w:r>
            <w:r w:rsidR="00CC6792">
              <w:rPr>
                <w:rFonts w:ascii="Times New Roman" w:eastAsia="Times New Roman" w:hAnsi="Times New Roman"/>
                <w:iCs/>
                <w:sz w:val="24"/>
                <w:szCs w:val="24"/>
                <w:lang w:eastAsia="hu-HU"/>
              </w:rPr>
              <w:t>5</w:t>
            </w:r>
            <w:r w:rsidRPr="00462BB1">
              <w:rPr>
                <w:rFonts w:ascii="Times New Roman" w:eastAsia="Times New Roman" w:hAnsi="Times New Roman"/>
                <w:iCs/>
                <w:sz w:val="24"/>
                <w:szCs w:val="24"/>
                <w:lang w:eastAsia="hu-HU"/>
              </w:rPr>
              <w:t>. (…</w:t>
            </w:r>
            <w:r w:rsidR="00462BB1">
              <w:rPr>
                <w:rFonts w:ascii="Times New Roman" w:eastAsia="Times New Roman" w:hAnsi="Times New Roman"/>
                <w:iCs/>
                <w:sz w:val="24"/>
                <w:szCs w:val="24"/>
                <w:lang w:eastAsia="hu-HU"/>
              </w:rPr>
              <w:t xml:space="preserve"> ...</w:t>
            </w:r>
            <w:r w:rsidRPr="00462BB1">
              <w:rPr>
                <w:rFonts w:ascii="Times New Roman" w:eastAsia="Times New Roman" w:hAnsi="Times New Roman"/>
                <w:iCs/>
                <w:sz w:val="24"/>
                <w:szCs w:val="24"/>
                <w:lang w:eastAsia="hu-HU"/>
              </w:rPr>
              <w:t>) BM OKF utasítás</w:t>
            </w:r>
            <w:r w:rsidR="0013565E">
              <w:rPr>
                <w:rFonts w:ascii="Times New Roman" w:eastAsia="Times New Roman" w:hAnsi="Times New Roman"/>
                <w:iCs/>
                <w:sz w:val="24"/>
                <w:szCs w:val="24"/>
                <w:lang w:eastAsia="hu-HU"/>
              </w:rPr>
              <w:t xml:space="preserve"> Mellékletéhez</w:t>
            </w:r>
          </w:p>
          <w:p w:rsidR="00F54A4C" w:rsidRDefault="00F54A4C" w:rsidP="005D22CD">
            <w:pPr>
              <w:pageBreakBefore/>
              <w:spacing w:before="100" w:beforeAutospacing="1" w:after="100" w:afterAutospacing="1" w:line="240" w:lineRule="auto"/>
              <w:jc w:val="center"/>
              <w:rPr>
                <w:rFonts w:ascii="Times New Roman" w:eastAsia="Times New Roman" w:hAnsi="Times New Roman"/>
                <w:iCs/>
                <w:sz w:val="24"/>
                <w:szCs w:val="24"/>
                <w:lang w:eastAsia="hu-HU"/>
              </w:rPr>
            </w:pPr>
            <w:r>
              <w:rPr>
                <w:rFonts w:ascii="Times New Roman" w:eastAsia="Times New Roman" w:hAnsi="Times New Roman"/>
                <w:iCs/>
                <w:sz w:val="24"/>
                <w:szCs w:val="24"/>
                <w:lang w:eastAsia="hu-HU"/>
              </w:rPr>
              <w:t>„</w:t>
            </w:r>
            <w:r w:rsidR="003326BB" w:rsidRPr="005D22CD">
              <w:rPr>
                <w:rFonts w:asciiTheme="minorHAnsi" w:eastAsia="Times New Roman" w:hAnsiTheme="minorHAnsi" w:cstheme="minorHAnsi"/>
                <w:b/>
                <w:iCs/>
                <w:sz w:val="24"/>
                <w:szCs w:val="24"/>
                <w:lang w:eastAsia="hu-HU"/>
              </w:rPr>
              <w:t>5. függelék</w:t>
            </w:r>
          </w:p>
          <w:p w:rsidR="003326BB" w:rsidRPr="00462BB1" w:rsidRDefault="003326BB">
            <w:pPr>
              <w:pageBreakBefore/>
              <w:spacing w:before="100" w:beforeAutospacing="1" w:after="100" w:afterAutospacing="1" w:line="240" w:lineRule="auto"/>
              <w:jc w:val="right"/>
              <w:rPr>
                <w:rFonts w:ascii="Arial CE" w:eastAsia="Times New Roman" w:hAnsi="Arial CE"/>
                <w:bCs/>
                <w:i/>
                <w:sz w:val="20"/>
                <w:szCs w:val="20"/>
                <w:lang w:eastAsia="hu-HU"/>
              </w:rPr>
            </w:pP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ÁLTALÁNOS KÖZZÉTÉTELI LISTA BM OKF</w:t>
            </w:r>
          </w:p>
        </w:tc>
      </w:tr>
      <w:tr w:rsidR="003326BB" w:rsidRPr="00B8424A" w:rsidTr="004565A6">
        <w:trPr>
          <w:trHeight w:val="270"/>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 xml:space="preserve"> Adat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Frissítés</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Megőrzés</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Adatfelelős</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I. Szervezeti, személyzeti adatok</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Kapcsolat, szervezet, vezetők</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Elérhetőségi adatok:</w:t>
            </w:r>
            <w:r w:rsidRPr="00B8424A">
              <w:rPr>
                <w:rFonts w:ascii="Times New Roman" w:eastAsia="Times New Roman" w:hAnsi="Times New Roman"/>
                <w:sz w:val="20"/>
                <w:szCs w:val="20"/>
                <w:lang w:eastAsia="hu-HU"/>
              </w:rPr>
              <w:t xml:space="preserve"> A közfeladatot ellátó szerv hivatalos neve, székhelye, postai címe, telefon- és telefaxszáma, elektronikus levélcíme, honlapja, ügyfélszolgálatának elérhetőségei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Igazgatási Főosztály</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Ügyfélfogadás:</w:t>
            </w:r>
            <w:r w:rsidRPr="00B8424A">
              <w:rPr>
                <w:rFonts w:ascii="Times New Roman" w:eastAsia="Times New Roman" w:hAnsi="Times New Roman"/>
                <w:sz w:val="20"/>
                <w:szCs w:val="20"/>
                <w:lang w:eastAsia="hu-HU"/>
              </w:rPr>
              <w:t xml:space="preserve"> A szervezeten belül illetékes ügyfélkapcsolati vezető neve, elérhetősége (telefon- és telefaxszáma, elektronikus levélcíme) és az ügyfélfogadási rend</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Igazgatási Főosztály</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Szervezeti struktúra:</w:t>
            </w:r>
            <w:r w:rsidRPr="00B8424A">
              <w:rPr>
                <w:rFonts w:ascii="Times New Roman" w:eastAsia="Times New Roman" w:hAnsi="Times New Roman"/>
                <w:sz w:val="20"/>
                <w:szCs w:val="20"/>
                <w:lang w:eastAsia="hu-HU"/>
              </w:rPr>
              <w:t xml:space="preserve">  A közfeladatot ellátó szerv szervezeti felépítése szervezeti egységek és vezetőik megjelölésével, az egyes szervezeti egységek feladatai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Humán Szolgálat</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katasztrófavédelem vezetői:</w:t>
            </w:r>
            <w:r w:rsidRPr="00B8424A">
              <w:rPr>
                <w:rFonts w:ascii="Times New Roman" w:eastAsia="Times New Roman" w:hAnsi="Times New Roman"/>
                <w:sz w:val="20"/>
                <w:szCs w:val="20"/>
                <w:lang w:eastAsia="hu-HU"/>
              </w:rPr>
              <w:t xml:space="preserve"> A BM OKF vezetőinek és az egyes szervezeti egységek vezetőinek neve, beosztása, elérhetősége (telefon- és telefaxszáma, elektronikus levélcíme)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Humán Szolgálat</w:t>
            </w:r>
          </w:p>
        </w:tc>
      </w:tr>
      <w:tr w:rsidR="003326BB" w:rsidRPr="00B8424A" w:rsidTr="004565A6">
        <w:trPr>
          <w:trHeight w:val="33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Felügyelt költségvetési szervek</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közfeladatot ellátó szerv irányítása, felügyelete vagy ellenőrzése alatt álló, vagy alárendeltségében működő más közfeladatot ellátó szervek</w:t>
            </w:r>
            <w:r w:rsidRPr="00B8424A">
              <w:rPr>
                <w:rFonts w:ascii="Times New Roman" w:eastAsia="Times New Roman" w:hAnsi="Times New Roman"/>
                <w:sz w:val="20"/>
                <w:szCs w:val="20"/>
                <w:lang w:eastAsia="hu-HU"/>
              </w:rPr>
              <w:t xml:space="preserve"> megnevezése, és elérhetőségi adatai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Biztonsági Főosztály</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Gazdálkodó szervezetek</w:t>
            </w:r>
          </w:p>
        </w:tc>
      </w:tr>
      <w:tr w:rsidR="003326BB" w:rsidRPr="00B8424A" w:rsidTr="004565A6">
        <w:trPr>
          <w:trHeight w:val="25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A szerv tulajdonában álló vagy részvételével működő gazdálkodó szervezetek:</w:t>
            </w:r>
            <w:r w:rsidRPr="00B8424A">
              <w:rPr>
                <w:rFonts w:ascii="Times New Roman" w:eastAsia="Times New Roman" w:hAnsi="Times New Roman"/>
                <w:sz w:val="20"/>
                <w:szCs w:val="20"/>
                <w:lang w:eastAsia="hu-HU"/>
              </w:rPr>
              <w:t xml:space="preserve"> 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p>
        </w:tc>
      </w:tr>
      <w:tr w:rsidR="003326BB" w:rsidRPr="00B8424A" w:rsidTr="004565A6">
        <w:trPr>
          <w:trHeight w:val="285"/>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2D0B27" w:rsidRDefault="003326BB" w:rsidP="00FD2D80">
            <w:pPr>
              <w:spacing w:after="0" w:line="240" w:lineRule="auto"/>
              <w:jc w:val="center"/>
              <w:rPr>
                <w:rFonts w:ascii="Arial CE" w:eastAsia="Times New Roman" w:hAnsi="Arial CE"/>
                <w:b/>
                <w:bCs/>
                <w:color w:val="7F7F7F" w:themeColor="text1" w:themeTint="80"/>
                <w:sz w:val="20"/>
                <w:szCs w:val="20"/>
                <w:lang w:eastAsia="hu-HU"/>
              </w:rPr>
            </w:pPr>
            <w:r w:rsidRPr="002D0B27">
              <w:rPr>
                <w:rFonts w:ascii="Arial CE" w:eastAsia="Times New Roman" w:hAnsi="Arial CE"/>
                <w:b/>
                <w:bCs/>
                <w:color w:val="7F7F7F" w:themeColor="text1" w:themeTint="80"/>
                <w:sz w:val="20"/>
                <w:szCs w:val="20"/>
                <w:lang w:eastAsia="hu-HU"/>
              </w:rPr>
              <w:t>Közalapítványok</w:t>
            </w:r>
          </w:p>
        </w:tc>
      </w:tr>
      <w:tr w:rsidR="003326BB" w:rsidRPr="00B8424A" w:rsidTr="004565A6">
        <w:trPr>
          <w:trHeight w:val="39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2D0B27" w:rsidRDefault="003326BB" w:rsidP="00FD2D80">
            <w:pPr>
              <w:spacing w:after="0" w:line="240" w:lineRule="auto"/>
              <w:jc w:val="center"/>
              <w:rPr>
                <w:rFonts w:ascii="Times New Roman" w:eastAsia="Times New Roman" w:hAnsi="Times New Roman"/>
                <w:color w:val="7F7F7F" w:themeColor="text1" w:themeTint="80"/>
                <w:sz w:val="20"/>
                <w:szCs w:val="20"/>
                <w:lang w:eastAsia="hu-HU"/>
              </w:rPr>
            </w:pPr>
            <w:r w:rsidRPr="002D0B27">
              <w:rPr>
                <w:rFonts w:ascii="Times New Roman" w:eastAsia="Times New Roman" w:hAnsi="Times New Roman"/>
                <w:color w:val="7F7F7F" w:themeColor="text1" w:themeTint="80"/>
                <w:sz w:val="20"/>
                <w:szCs w:val="20"/>
                <w:lang w:eastAsia="hu-HU"/>
              </w:rPr>
              <w:t>a BM OKF tekintetében nem releváns</w:t>
            </w:r>
          </w:p>
        </w:tc>
      </w:tr>
      <w:tr w:rsidR="003326BB" w:rsidRPr="00B8424A" w:rsidTr="004565A6">
        <w:trPr>
          <w:trHeight w:val="30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Lapok</w:t>
            </w:r>
          </w:p>
        </w:tc>
      </w:tr>
      <w:tr w:rsidR="003326BB" w:rsidRPr="00B8424A" w:rsidTr="004565A6">
        <w:trPr>
          <w:trHeight w:val="310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A közfeladatot ellátó szerv által alapított lapok neve</w:t>
            </w:r>
            <w:r w:rsidRPr="00B8424A">
              <w:rPr>
                <w:rFonts w:ascii="Times New Roman" w:eastAsia="Times New Roman" w:hAnsi="Times New Roman"/>
                <w:sz w:val="20"/>
                <w:szCs w:val="20"/>
                <w:lang w:eastAsia="hu-HU"/>
              </w:rPr>
              <w:t>, a szerkesztőség és kiadó neve és címe, valamint a főszerkesztő neve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Kommunikációs Szolgálat</w:t>
            </w:r>
          </w:p>
        </w:tc>
      </w:tr>
      <w:tr w:rsidR="003326BB" w:rsidRPr="00B8424A" w:rsidTr="004565A6">
        <w:trPr>
          <w:trHeight w:val="33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Felettes, felügyeleti, törvényességi ellenőrzést vagy felügyeletet gyakorló szerv</w:t>
            </w:r>
          </w:p>
        </w:tc>
      </w:tr>
      <w:tr w:rsidR="003326BB" w:rsidRPr="00B8424A" w:rsidTr="004565A6">
        <w:trPr>
          <w:trHeight w:val="220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Felettes, felügyeleti, törvényességi ellenőrzést vagy felügyeletet gyakorló szerv:</w:t>
            </w:r>
            <w:r w:rsidRPr="00B8424A">
              <w:rPr>
                <w:rFonts w:ascii="Times New Roman" w:eastAsia="Times New Roman" w:hAnsi="Times New Roman"/>
                <w:sz w:val="20"/>
                <w:szCs w:val="20"/>
                <w:lang w:eastAsia="hu-HU"/>
              </w:rPr>
              <w:t xml:space="preserve"> A közfeladatot ellátó szerv felettes, illetve felügyeleti szervének, hatósági döntései tekintetében a fellebbezés elbírálására jogosult szervnek, ennek hiányában a közfeladatot ellátó szerv felett törvényességi ellenőrzést gyakorló szerv elérhetőségi adatai, ügyfélszolgálatának, közönségkapcsolatának elérhetőségi adatai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Biztonsági Főosztály</w:t>
            </w:r>
          </w:p>
        </w:tc>
      </w:tr>
      <w:tr w:rsidR="003326BB" w:rsidRPr="00B8424A" w:rsidTr="004565A6">
        <w:trPr>
          <w:trHeight w:val="33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ED5DDF" w:rsidRDefault="003326BB" w:rsidP="00FD2D80">
            <w:pPr>
              <w:spacing w:after="0" w:line="240" w:lineRule="auto"/>
              <w:jc w:val="center"/>
              <w:rPr>
                <w:rFonts w:ascii="Arial CE" w:eastAsia="Times New Roman" w:hAnsi="Arial CE"/>
                <w:b/>
                <w:bCs/>
                <w:color w:val="7F7F7F" w:themeColor="text1" w:themeTint="80"/>
                <w:sz w:val="20"/>
                <w:szCs w:val="20"/>
                <w:lang w:eastAsia="hu-HU"/>
              </w:rPr>
            </w:pPr>
            <w:r w:rsidRPr="00ED5DDF">
              <w:rPr>
                <w:rFonts w:ascii="Arial CE" w:eastAsia="Times New Roman" w:hAnsi="Arial CE"/>
                <w:b/>
                <w:bCs/>
                <w:color w:val="7F7F7F" w:themeColor="text1" w:themeTint="80"/>
                <w:sz w:val="20"/>
                <w:szCs w:val="20"/>
                <w:lang w:eastAsia="hu-HU"/>
              </w:rPr>
              <w:t>Költségvetési szervek</w:t>
            </w:r>
          </w:p>
        </w:tc>
      </w:tr>
      <w:tr w:rsidR="003326BB" w:rsidRPr="00B8424A" w:rsidTr="004565A6">
        <w:trPr>
          <w:trHeight w:val="42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ED5DDF" w:rsidRDefault="003326BB" w:rsidP="00FD2D80">
            <w:pPr>
              <w:spacing w:after="0" w:line="240" w:lineRule="auto"/>
              <w:jc w:val="center"/>
              <w:rPr>
                <w:rFonts w:ascii="Times New Roman" w:eastAsia="Times New Roman" w:hAnsi="Times New Roman"/>
                <w:color w:val="7F7F7F" w:themeColor="text1" w:themeTint="80"/>
                <w:sz w:val="20"/>
                <w:szCs w:val="20"/>
                <w:lang w:eastAsia="hu-HU"/>
              </w:rPr>
            </w:pPr>
            <w:r w:rsidRPr="00ED5DDF">
              <w:rPr>
                <w:rFonts w:ascii="Times New Roman" w:eastAsia="Times New Roman" w:hAnsi="Times New Roman"/>
                <w:color w:val="7F7F7F" w:themeColor="text1" w:themeTint="80"/>
                <w:sz w:val="20"/>
                <w:szCs w:val="20"/>
                <w:lang w:eastAsia="hu-HU"/>
              </w:rPr>
              <w:t>a BM OKF tekintetében nem releváns</w:t>
            </w:r>
          </w:p>
        </w:tc>
      </w:tr>
      <w:tr w:rsidR="003326BB" w:rsidRPr="00B8424A" w:rsidTr="004565A6">
        <w:trPr>
          <w:trHeight w:val="495"/>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II. Tevékenységre, működésre vonatkozó adatok</w:t>
            </w:r>
          </w:p>
        </w:tc>
      </w:tr>
      <w:tr w:rsidR="003326BB" w:rsidRPr="00B8424A" w:rsidTr="004565A6">
        <w:trPr>
          <w:trHeight w:val="187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A szerv alaptevékenysége, feladat- és hatásköre:</w:t>
            </w:r>
            <w:r w:rsidRPr="00B8424A">
              <w:rPr>
                <w:rFonts w:ascii="Times New Roman" w:eastAsia="Times New Roman" w:hAnsi="Times New Roman"/>
                <w:sz w:val="20"/>
                <w:szCs w:val="20"/>
                <w:lang w:eastAsia="hu-HU"/>
              </w:rPr>
              <w:t xml:space="preserve"> 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Igazgatási Főosztály; Jogi Főosztály; Biztonsági Főosztály </w:t>
            </w:r>
          </w:p>
        </w:tc>
      </w:tr>
      <w:tr w:rsidR="003326BB" w:rsidRPr="00B8424A" w:rsidTr="004565A6">
        <w:trPr>
          <w:trHeight w:val="2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tevékenységéről szóló tájékoztató</w:t>
            </w:r>
            <w:r w:rsidRPr="00B8424A">
              <w:rPr>
                <w:rFonts w:ascii="Times New Roman" w:eastAsia="Times New Roman" w:hAnsi="Times New Roman"/>
                <w:sz w:val="20"/>
                <w:szCs w:val="20"/>
                <w:lang w:eastAsia="hu-HU"/>
              </w:rPr>
              <w:t xml:space="preserve"> magyar és angol nyelven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Igazgatási Főosztály; Nemzetközi Főosztály</w:t>
            </w:r>
          </w:p>
        </w:tc>
      </w:tr>
      <w:tr w:rsidR="003326BB" w:rsidRPr="00B8424A" w:rsidTr="004565A6">
        <w:trPr>
          <w:trHeight w:val="33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 xml:space="preserve">A hatósági ügyek intézésének rendjével kapcsolatos adatok: </w:t>
            </w:r>
            <w:r w:rsidRPr="00B8424A">
              <w:rPr>
                <w:rFonts w:ascii="Times New Roman" w:eastAsia="Times New Roman" w:hAnsi="Times New Roman"/>
                <w:sz w:val="20"/>
                <w:szCs w:val="20"/>
                <w:lang w:eastAsia="hu-HU"/>
              </w:rPr>
              <w:t>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jc w:val="both"/>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Hatósági Főigazgató-helyettesi Szervezet</w:t>
            </w:r>
          </w:p>
        </w:tc>
      </w:tr>
      <w:tr w:rsidR="003326BB" w:rsidRPr="00B8424A" w:rsidTr="004565A6">
        <w:trPr>
          <w:trHeight w:val="270"/>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b/>
                <w:bCs/>
                <w:color w:val="808080"/>
                <w:sz w:val="20"/>
                <w:szCs w:val="20"/>
                <w:lang w:eastAsia="hu-HU"/>
              </w:rPr>
            </w:pPr>
            <w:r w:rsidRPr="00B8424A">
              <w:rPr>
                <w:rFonts w:ascii="Times New Roman" w:eastAsia="Times New Roman" w:hAnsi="Times New Roman"/>
                <w:b/>
                <w:bCs/>
                <w:color w:val="808080"/>
                <w:sz w:val="20"/>
                <w:szCs w:val="20"/>
                <w:lang w:eastAsia="hu-HU"/>
              </w:rPr>
              <w:t>Közszolgáltatások</w:t>
            </w:r>
          </w:p>
        </w:tc>
        <w:tc>
          <w:tcPr>
            <w:tcW w:w="0" w:type="auto"/>
            <w:gridSpan w:val="3"/>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color w:val="808080"/>
                <w:sz w:val="20"/>
                <w:szCs w:val="20"/>
                <w:lang w:eastAsia="hu-HU"/>
              </w:rPr>
            </w:pPr>
            <w:r w:rsidRPr="00B8424A">
              <w:rPr>
                <w:rFonts w:ascii="Times New Roman" w:eastAsia="Times New Roman" w:hAnsi="Times New Roman"/>
                <w:color w:val="808080"/>
                <w:sz w:val="20"/>
                <w:szCs w:val="20"/>
                <w:lang w:eastAsia="hu-HU"/>
              </w:rPr>
              <w:t>a BM OKF tekintetében nem releváns</w:t>
            </w:r>
          </w:p>
        </w:tc>
      </w:tr>
      <w:tr w:rsidR="003326BB" w:rsidRPr="00B8424A" w:rsidTr="004565A6">
        <w:trPr>
          <w:trHeight w:val="1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A BM OKF nyilvántartásai:</w:t>
            </w:r>
            <w:r w:rsidRPr="00B8424A">
              <w:rPr>
                <w:rFonts w:ascii="Times New Roman" w:eastAsia="Times New Roman" w:hAnsi="Times New Roman"/>
                <w:sz w:val="20"/>
                <w:szCs w:val="20"/>
                <w:lang w:eastAsia="hu-HU"/>
              </w:rPr>
              <w:t xml:space="preserve"> A fenntartott adatbázisok, illetve nyilvántartások leíró adatai (név, formátum, az adatkezelés célja, jogalapja, időtartama, az érintettek köre, az adatok forrása) ; a közfeladatot ellátó szerv által - alaptevékenysége keretében - gyűjtött és feldolgozott adatok fajtái, a hozzáférés módja, a másolatkészítés költségei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Nyilvános kiadványok:</w:t>
            </w:r>
            <w:r w:rsidRPr="00B8424A">
              <w:rPr>
                <w:rFonts w:ascii="Times New Roman" w:eastAsia="Times New Roman" w:hAnsi="Times New Roman"/>
                <w:sz w:val="20"/>
                <w:szCs w:val="20"/>
                <w:lang w:eastAsia="hu-HU"/>
              </w:rPr>
              <w:t xml:space="preserve"> A közfeladatot ellátó szerv nyilvános kiadványainak címe, témája, a hozzáférés módja, a kiadvány ingyenessége, illetve a költségtérítés mértéke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Igazgatási Főosztály</w:t>
            </w:r>
          </w:p>
        </w:tc>
      </w:tr>
      <w:tr w:rsidR="003326BB" w:rsidRPr="00B8424A" w:rsidTr="004565A6">
        <w:trPr>
          <w:trHeight w:val="465"/>
        </w:trPr>
        <w:tc>
          <w:tcPr>
            <w:tcW w:w="0" w:type="auto"/>
            <w:tcBorders>
              <w:top w:val="single" w:sz="8" w:space="0" w:color="auto"/>
              <w:left w:val="single" w:sz="8" w:space="0" w:color="auto"/>
              <w:bottom w:val="single" w:sz="8" w:space="0" w:color="auto"/>
              <w:right w:val="nil"/>
            </w:tcBorders>
            <w:shd w:val="clear" w:color="auto" w:fill="auto"/>
            <w:hideMark/>
          </w:tcPr>
          <w:p w:rsidR="003326BB" w:rsidRPr="00B8424A" w:rsidRDefault="003326BB" w:rsidP="00FD2D80">
            <w:pPr>
              <w:spacing w:after="0" w:line="240" w:lineRule="auto"/>
              <w:rPr>
                <w:rFonts w:ascii="Times New Roman" w:eastAsia="Times New Roman" w:hAnsi="Times New Roman"/>
                <w:b/>
                <w:bCs/>
                <w:color w:val="808080"/>
                <w:sz w:val="20"/>
                <w:szCs w:val="20"/>
                <w:lang w:eastAsia="hu-HU"/>
              </w:rPr>
            </w:pPr>
            <w:r w:rsidRPr="00B8424A">
              <w:rPr>
                <w:rFonts w:ascii="Times New Roman" w:eastAsia="Times New Roman" w:hAnsi="Times New Roman"/>
                <w:b/>
                <w:bCs/>
                <w:color w:val="808080"/>
                <w:sz w:val="20"/>
                <w:szCs w:val="20"/>
                <w:lang w:eastAsia="hu-HU"/>
              </w:rPr>
              <w:t>Döntéshozatal, ülések</w:t>
            </w:r>
          </w:p>
        </w:tc>
        <w:tc>
          <w:tcPr>
            <w:tcW w:w="0" w:type="auto"/>
            <w:gridSpan w:val="3"/>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color w:val="808080"/>
                <w:sz w:val="20"/>
                <w:szCs w:val="20"/>
                <w:lang w:eastAsia="hu-HU"/>
              </w:rPr>
            </w:pPr>
            <w:r w:rsidRPr="00B8424A">
              <w:rPr>
                <w:rFonts w:ascii="Times New Roman" w:eastAsia="Times New Roman" w:hAnsi="Times New Roman"/>
                <w:color w:val="808080"/>
                <w:sz w:val="20"/>
                <w:szCs w:val="20"/>
                <w:lang w:eastAsia="hu-HU"/>
              </w:rPr>
              <w:t>a BM OKF tekintetében nem releváns</w:t>
            </w:r>
          </w:p>
        </w:tc>
      </w:tr>
      <w:tr w:rsidR="003326BB" w:rsidRPr="00B8424A" w:rsidTr="004565A6">
        <w:trPr>
          <w:trHeight w:val="1215"/>
        </w:trPr>
        <w:tc>
          <w:tcPr>
            <w:tcW w:w="0" w:type="auto"/>
            <w:tcBorders>
              <w:top w:val="single" w:sz="8" w:space="0" w:color="auto"/>
              <w:left w:val="single" w:sz="8" w:space="0" w:color="auto"/>
              <w:bottom w:val="single" w:sz="8" w:space="0" w:color="auto"/>
              <w:right w:val="nil"/>
            </w:tcBorders>
            <w:shd w:val="clear" w:color="auto" w:fill="auto"/>
            <w:hideMark/>
          </w:tcPr>
          <w:p w:rsidR="003326BB" w:rsidRPr="00B8424A" w:rsidRDefault="003326BB" w:rsidP="00FD2D80">
            <w:pPr>
              <w:spacing w:after="0" w:line="240" w:lineRule="auto"/>
              <w:rPr>
                <w:rFonts w:ascii="Times New Roman" w:eastAsia="Times New Roman" w:hAnsi="Times New Roman"/>
                <w:b/>
                <w:bCs/>
                <w:color w:val="808080"/>
                <w:sz w:val="20"/>
                <w:szCs w:val="20"/>
                <w:lang w:eastAsia="hu-HU"/>
              </w:rPr>
            </w:pPr>
            <w:r w:rsidRPr="00B8424A">
              <w:rPr>
                <w:rFonts w:ascii="Times New Roman" w:eastAsia="Times New Roman" w:hAnsi="Times New Roman"/>
                <w:b/>
                <w:bCs/>
                <w:color w:val="808080"/>
                <w:sz w:val="20"/>
                <w:szCs w:val="20"/>
                <w:lang w:eastAsia="hu-HU"/>
              </w:rPr>
              <w:t>A szerv döntései, koncepciók, tervezetek, javaslatok</w:t>
            </w:r>
          </w:p>
        </w:tc>
        <w:tc>
          <w:tcPr>
            <w:tcW w:w="0" w:type="auto"/>
            <w:gridSpan w:val="3"/>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color w:val="808080"/>
                <w:sz w:val="20"/>
                <w:szCs w:val="20"/>
                <w:lang w:eastAsia="hu-HU"/>
              </w:rPr>
            </w:pPr>
            <w:r w:rsidRPr="00B8424A">
              <w:rPr>
                <w:rFonts w:ascii="Times New Roman" w:eastAsia="Times New Roman" w:hAnsi="Times New Roman"/>
                <w:color w:val="808080"/>
                <w:sz w:val="20"/>
                <w:szCs w:val="20"/>
                <w:lang w:eastAsia="hu-HU"/>
              </w:rPr>
              <w:t>A BM</w:t>
            </w:r>
            <w:r w:rsidRPr="00B8424A">
              <w:rPr>
                <w:rFonts w:ascii="Times New Roman" w:eastAsia="Times New Roman" w:hAnsi="Times New Roman"/>
                <w:color w:val="808080"/>
                <w:sz w:val="20"/>
                <w:szCs w:val="20"/>
                <w:lang w:eastAsia="hu-HU"/>
              </w:rPr>
              <w:br/>
              <w:t>OKF részvételével előkészített, katasztrófavédelmet érintő</w:t>
            </w:r>
            <w:r w:rsidRPr="00B8424A">
              <w:rPr>
                <w:rFonts w:ascii="Times New Roman" w:eastAsia="Times New Roman" w:hAnsi="Times New Roman"/>
                <w:color w:val="808080"/>
                <w:sz w:val="20"/>
                <w:szCs w:val="20"/>
                <w:lang w:eastAsia="hu-HU"/>
              </w:rPr>
              <w:br/>
              <w:t>jogszabályok tervezete a</w:t>
            </w:r>
            <w:r w:rsidRPr="00B8424A">
              <w:rPr>
                <w:rFonts w:ascii="Times New Roman" w:eastAsia="Times New Roman" w:hAnsi="Times New Roman"/>
                <w:color w:val="808080"/>
                <w:sz w:val="20"/>
                <w:szCs w:val="20"/>
                <w:lang w:eastAsia="hu-HU"/>
              </w:rPr>
              <w:br/>
              <w:t xml:space="preserve">Belügyminisztérium közzétételi listájában tekinthető meg </w:t>
            </w:r>
          </w:p>
        </w:tc>
      </w:tr>
      <w:tr w:rsidR="003326BB" w:rsidRPr="00B8424A" w:rsidTr="004565A6">
        <w:trPr>
          <w:trHeight w:val="330"/>
        </w:trPr>
        <w:tc>
          <w:tcPr>
            <w:tcW w:w="0" w:type="auto"/>
            <w:tcBorders>
              <w:top w:val="single" w:sz="8" w:space="0" w:color="auto"/>
              <w:left w:val="single" w:sz="8" w:space="0" w:color="auto"/>
              <w:bottom w:val="single" w:sz="8" w:space="0" w:color="auto"/>
              <w:right w:val="nil"/>
            </w:tcBorders>
            <w:shd w:val="clear" w:color="auto" w:fill="auto"/>
            <w:hideMark/>
          </w:tcPr>
          <w:p w:rsidR="003326BB" w:rsidRPr="00B8424A" w:rsidRDefault="003326BB" w:rsidP="00FD2D80">
            <w:pPr>
              <w:spacing w:after="0" w:line="240" w:lineRule="auto"/>
              <w:rPr>
                <w:rFonts w:ascii="Times New Roman" w:eastAsia="Times New Roman" w:hAnsi="Times New Roman"/>
                <w:b/>
                <w:bCs/>
                <w:color w:val="808080"/>
                <w:sz w:val="20"/>
                <w:szCs w:val="20"/>
                <w:lang w:eastAsia="hu-HU"/>
              </w:rPr>
            </w:pPr>
            <w:r w:rsidRPr="00B8424A">
              <w:rPr>
                <w:rFonts w:ascii="Times New Roman" w:eastAsia="Times New Roman" w:hAnsi="Times New Roman"/>
                <w:b/>
                <w:bCs/>
                <w:color w:val="808080"/>
                <w:sz w:val="20"/>
                <w:szCs w:val="20"/>
                <w:lang w:eastAsia="hu-HU"/>
              </w:rPr>
              <w:t>A helyi önkormányzat képviselő-testületének nyilvános ülésére benyújtott előterjesztések a benyújtás időpontjától.</w:t>
            </w:r>
            <w:r w:rsidRPr="00B8424A">
              <w:rPr>
                <w:rFonts w:ascii="Times New Roman" w:eastAsia="Times New Roman" w:hAnsi="Times New Roman"/>
                <w:b/>
                <w:bCs/>
                <w:color w:val="808080"/>
                <w:sz w:val="20"/>
                <w:szCs w:val="20"/>
                <w:lang w:eastAsia="hu-HU"/>
              </w:rPr>
              <w:br/>
              <w:t>Összefoglaló a véleményezők észrevételeiről, és az észrevételek elutasításának indokairól</w:t>
            </w:r>
          </w:p>
        </w:tc>
        <w:tc>
          <w:tcPr>
            <w:tcW w:w="0" w:type="auto"/>
            <w:gridSpan w:val="3"/>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color w:val="808080"/>
                <w:sz w:val="20"/>
                <w:szCs w:val="20"/>
                <w:lang w:eastAsia="hu-HU"/>
              </w:rPr>
            </w:pPr>
            <w:r w:rsidRPr="00B8424A">
              <w:rPr>
                <w:rFonts w:ascii="Times New Roman" w:eastAsia="Times New Roman" w:hAnsi="Times New Roman"/>
                <w:color w:val="808080"/>
                <w:sz w:val="20"/>
                <w:szCs w:val="20"/>
                <w:lang w:eastAsia="hu-HU"/>
              </w:rPr>
              <w:t>a BM OKF tekintetében nem releváns</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 xml:space="preserve">Pályázatok: </w:t>
            </w:r>
            <w:r w:rsidRPr="00B8424A">
              <w:rPr>
                <w:rFonts w:ascii="Times New Roman" w:eastAsia="Times New Roman" w:hAnsi="Times New Roman"/>
                <w:sz w:val="20"/>
                <w:szCs w:val="20"/>
                <w:lang w:eastAsia="hu-HU"/>
              </w:rPr>
              <w:t>A közfeladatot ellátó szerv által kiírt pályázatok szakmai leírása, azok eredményei és indokolásuk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Folyamatosan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pályázatot előkészítő szervezeti egység</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Hirdetmények:</w:t>
            </w:r>
            <w:r w:rsidRPr="00B8424A">
              <w:rPr>
                <w:rFonts w:ascii="Times New Roman" w:eastAsia="Times New Roman" w:hAnsi="Times New Roman"/>
                <w:sz w:val="20"/>
                <w:szCs w:val="20"/>
                <w:lang w:eastAsia="hu-HU"/>
              </w:rPr>
              <w:t xml:space="preserve"> a szerv által kiadott hirdetmények, közlemények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Folyamatosan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Kommunikációs Szolgálat</w:t>
            </w:r>
          </w:p>
        </w:tc>
      </w:tr>
      <w:tr w:rsidR="003326BB" w:rsidRPr="00B8424A" w:rsidTr="004565A6">
        <w:trPr>
          <w:trHeight w:val="12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 xml:space="preserve">Közérdekű adatok igénylése: </w:t>
            </w:r>
            <w:r w:rsidRPr="00B8424A">
              <w:rPr>
                <w:rFonts w:ascii="Times New Roman" w:eastAsia="Times New Roman" w:hAnsi="Times New Roman"/>
                <w:sz w:val="20"/>
                <w:szCs w:val="20"/>
                <w:lang w:eastAsia="hu-HU"/>
              </w:rPr>
              <w:t>A közérdekű adatok megismerésére irányuló igények intézésének rendje, az illetékes szervezeti egység neve, elérhetősége, s ahol kijelölésre kerül, az adatvédelmi tisztviselő, vagy az információs jogokkal foglalkozó személy neve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közérdekű adatokkal kapcsolatos kötelező statisztikai adatszolgáltatás adott szervre vonatkozó adatai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18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lastRenderedPageBreak/>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r w:rsidRPr="00B8424A">
              <w:rPr>
                <w:rFonts w:ascii="Times New Roman" w:eastAsia="Times New Roman" w:hAnsi="Times New Roman"/>
                <w:sz w:val="20"/>
                <w:szCs w:val="20"/>
                <w:lang w:eastAsia="hu-HU"/>
              </w:rPr>
              <w:br/>
              <w:t>a közadatok újrahasznosításáról szóló törvény szerint újrahasznosítható közadat típusokról való tájékoztatás, a rendelkezésre álló formátumok megjelölésével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közadatok és kulturális közadatok újrahasznosítására vonatkozó általános szerződési feltételek elektronikusan szerkeszthető változata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közadatok és kulturális közadatok újrahasznosítás céljából történő rendelkezésre bocsátásáért fizetendő díjak általános jegyzéke, a díjszámítás alapját képező tényezőkkel együttesen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közadatok újrahasznosításáról szóló törvény szerinti jogorvoslati tájékoztatás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1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103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közfeladatot ellátó szerv által kötött, a közadatok újrahasznosításáról szóló törvény szerint</w:t>
            </w:r>
            <w:r w:rsidRPr="00B8424A">
              <w:rPr>
                <w:rFonts w:ascii="Times New Roman" w:eastAsia="Times New Roman" w:hAnsi="Times New Roman"/>
                <w:sz w:val="20"/>
                <w:szCs w:val="20"/>
                <w:lang w:eastAsia="hu-HU"/>
              </w:rPr>
              <w:br/>
              <w:t>a kulturális közadatok digitalizálására kizárólagos jogot biztosító megállapodások szövege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18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lastRenderedPageBreak/>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változásokat követő 15 napon belül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törlendő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Biztonsági Főosztály </w:t>
            </w:r>
          </w:p>
        </w:tc>
      </w:tr>
      <w:tr w:rsidR="003326BB" w:rsidRPr="00B8424A" w:rsidTr="004565A6">
        <w:trPr>
          <w:trHeight w:val="270"/>
        </w:trPr>
        <w:tc>
          <w:tcPr>
            <w:tcW w:w="0" w:type="auto"/>
            <w:tcBorders>
              <w:top w:val="single" w:sz="8" w:space="0" w:color="auto"/>
              <w:left w:val="single" w:sz="8" w:space="0" w:color="auto"/>
              <w:bottom w:val="single" w:sz="8" w:space="0" w:color="auto"/>
              <w:right w:val="nil"/>
            </w:tcBorders>
            <w:shd w:val="clear" w:color="auto" w:fill="auto"/>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Közzétételi listák</w:t>
            </w:r>
          </w:p>
        </w:tc>
        <w:tc>
          <w:tcPr>
            <w:tcW w:w="0" w:type="auto"/>
            <w:gridSpan w:val="3"/>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külön linken elhelyezve</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III. Gazdálkodási adatok</w:t>
            </w:r>
          </w:p>
        </w:tc>
      </w:tr>
      <w:tr w:rsidR="003326BB" w:rsidRPr="00B8424A" w:rsidTr="004565A6">
        <w:trPr>
          <w:trHeight w:val="255"/>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A működés törvényessége, ellenőrzések</w:t>
            </w:r>
          </w:p>
        </w:tc>
      </w:tr>
      <w:tr w:rsidR="003326BB" w:rsidRPr="00B8424A" w:rsidTr="004565A6">
        <w:trPr>
          <w:trHeight w:val="76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Vizsgálatok, ellenőrzések listája</w:t>
            </w:r>
            <w:r w:rsidRPr="00B8424A">
              <w:rPr>
                <w:rFonts w:ascii="Times New Roman" w:eastAsia="Times New Roman" w:hAnsi="Times New Roman"/>
                <w:sz w:val="20"/>
                <w:szCs w:val="20"/>
                <w:lang w:eastAsia="hu-HU"/>
              </w:rPr>
              <w:t>: A közfeladatot ellátó szervnél végzett alaptevékenységgel kapcsolatos -nyilvános megállapításokat tartalmazó -  vizsgálatok ellenőrzések felsorolása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vizsgálatról szóló jelentés megismerését követően haladéktalanul</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Ellenőrzési Szolgálat</w:t>
            </w:r>
          </w:p>
        </w:tc>
      </w:tr>
      <w:tr w:rsidR="003326BB" w:rsidRPr="00B8424A" w:rsidTr="004565A6">
        <w:trPr>
          <w:trHeight w:val="51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Az Állami Számvevőszék ellenőrzései:</w:t>
            </w:r>
            <w:r w:rsidRPr="00B8424A">
              <w:rPr>
                <w:rFonts w:ascii="Times New Roman" w:eastAsia="Times New Roman" w:hAnsi="Times New Roman"/>
                <w:sz w:val="20"/>
                <w:szCs w:val="20"/>
                <w:lang w:eastAsia="hu-HU"/>
              </w:rPr>
              <w:t xml:space="preserve"> az ÁSZ ellenőrzések nyilvános megállapításai</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vizsgálatról szóló jelentés megismerését követően haladéktalanul</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Ellenőrzési Szolgálat</w:t>
            </w:r>
          </w:p>
        </w:tc>
      </w:tr>
      <w:tr w:rsidR="003326BB" w:rsidRPr="00B8424A" w:rsidTr="004565A6">
        <w:trPr>
          <w:trHeight w:val="51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Egyéb ellenőrzések, vizsgálatok:</w:t>
            </w:r>
            <w:r w:rsidRPr="00B8424A">
              <w:rPr>
                <w:rFonts w:ascii="Times New Roman" w:eastAsia="Times New Roman" w:hAnsi="Times New Roman"/>
                <w:sz w:val="20"/>
                <w:szCs w:val="20"/>
                <w:lang w:eastAsia="hu-HU"/>
              </w:rPr>
              <w:t xml:space="preserve"> egyéb ellenőrzések, vizsgálatok nyilvános megállapításai</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vizsgálatról szóló jelentés megismerését követően haladéktalanul</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Ellenőrzési Szolgálat</w:t>
            </w:r>
          </w:p>
        </w:tc>
      </w:tr>
      <w:tr w:rsidR="00F41397" w:rsidRPr="00F41397" w:rsidTr="004565A6">
        <w:trPr>
          <w:trHeight w:val="27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F41397" w:rsidRDefault="003326BB" w:rsidP="00FD2D80">
            <w:pPr>
              <w:spacing w:after="0" w:line="240" w:lineRule="auto"/>
              <w:rPr>
                <w:rFonts w:ascii="Times New Roman" w:eastAsia="Times New Roman" w:hAnsi="Times New Roman"/>
                <w:b/>
                <w:bCs/>
                <w:strike/>
                <w:color w:val="FF0000"/>
                <w:sz w:val="20"/>
                <w:szCs w:val="20"/>
                <w:lang w:eastAsia="hu-HU"/>
              </w:rPr>
            </w:pPr>
            <w:r w:rsidRPr="00F41397">
              <w:rPr>
                <w:rFonts w:ascii="Times New Roman" w:eastAsia="Times New Roman" w:hAnsi="Times New Roman"/>
                <w:b/>
                <w:bCs/>
                <w:strike/>
                <w:color w:val="FF0000"/>
                <w:sz w:val="20"/>
                <w:szCs w:val="20"/>
                <w:lang w:eastAsia="hu-HU"/>
              </w:rPr>
              <w:t>Működés eredményessége, teljesítmény</w:t>
            </w:r>
          </w:p>
        </w:tc>
        <w:tc>
          <w:tcPr>
            <w:tcW w:w="0" w:type="auto"/>
            <w:gridSpan w:val="3"/>
            <w:tcBorders>
              <w:top w:val="single" w:sz="8" w:space="0" w:color="auto"/>
              <w:left w:val="nil"/>
              <w:bottom w:val="single" w:sz="8" w:space="0" w:color="auto"/>
              <w:right w:val="single" w:sz="8" w:space="0" w:color="auto"/>
            </w:tcBorders>
            <w:shd w:val="clear" w:color="auto" w:fill="auto"/>
            <w:vAlign w:val="center"/>
            <w:hideMark/>
          </w:tcPr>
          <w:p w:rsidR="003326BB" w:rsidRPr="00F41397" w:rsidRDefault="003326BB" w:rsidP="00FD2D80">
            <w:pPr>
              <w:spacing w:after="0" w:line="240" w:lineRule="auto"/>
              <w:jc w:val="center"/>
              <w:rPr>
                <w:rFonts w:ascii="Times New Roman" w:eastAsia="Times New Roman" w:hAnsi="Times New Roman"/>
                <w:strike/>
                <w:color w:val="FF0000"/>
                <w:sz w:val="20"/>
                <w:szCs w:val="20"/>
                <w:lang w:eastAsia="hu-HU"/>
              </w:rPr>
            </w:pPr>
            <w:r w:rsidRPr="00F41397">
              <w:rPr>
                <w:rFonts w:ascii="Times New Roman" w:eastAsia="Times New Roman" w:hAnsi="Times New Roman"/>
                <w:strike/>
                <w:color w:val="FF0000"/>
                <w:sz w:val="20"/>
                <w:szCs w:val="20"/>
                <w:lang w:eastAsia="hu-HU"/>
              </w:rPr>
              <w:t>a BM OKF tekintetében nem releváns</w:t>
            </w:r>
          </w:p>
        </w:tc>
      </w:tr>
      <w:tr w:rsidR="00F41397" w:rsidRPr="00F41397" w:rsidTr="004565A6">
        <w:trPr>
          <w:trHeight w:val="78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326BB" w:rsidRPr="00F41397" w:rsidRDefault="003326BB" w:rsidP="00FD2D80">
            <w:pPr>
              <w:spacing w:after="0" w:line="240" w:lineRule="auto"/>
              <w:rPr>
                <w:rFonts w:ascii="Times New Roman" w:eastAsia="Times New Roman" w:hAnsi="Times New Roman"/>
                <w:b/>
                <w:bCs/>
                <w:strike/>
                <w:color w:val="FF0000"/>
                <w:sz w:val="20"/>
                <w:szCs w:val="20"/>
                <w:lang w:eastAsia="hu-HU"/>
              </w:rPr>
            </w:pPr>
            <w:r w:rsidRPr="00F41397">
              <w:rPr>
                <w:rFonts w:ascii="Times New Roman" w:eastAsia="Times New Roman" w:hAnsi="Times New Roman"/>
                <w:b/>
                <w:bCs/>
                <w:strike/>
                <w:color w:val="FF0000"/>
                <w:sz w:val="20"/>
                <w:szCs w:val="20"/>
                <w:lang w:eastAsia="hu-HU"/>
              </w:rPr>
              <w:t>Működési statisztika:</w:t>
            </w:r>
            <w:r w:rsidRPr="00F41397">
              <w:rPr>
                <w:rFonts w:ascii="Times New Roman" w:eastAsia="Times New Roman" w:hAnsi="Times New Roman"/>
                <w:strike/>
                <w:color w:val="FF0000"/>
                <w:sz w:val="20"/>
                <w:szCs w:val="20"/>
                <w:lang w:eastAsia="hu-HU"/>
              </w:rPr>
              <w:t xml:space="preserve">  A közfeladatot ellátó szerv tevékenységére vonatkozó, jogszabályon alapuló statisztikai adatgyűjtés eredményei, időbeli változásuk</w:t>
            </w:r>
          </w:p>
        </w:tc>
        <w:tc>
          <w:tcPr>
            <w:tcW w:w="0" w:type="auto"/>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F41397" w:rsidRDefault="003326BB" w:rsidP="00FD2D80">
            <w:pPr>
              <w:spacing w:after="0" w:line="240" w:lineRule="auto"/>
              <w:jc w:val="center"/>
              <w:rPr>
                <w:rFonts w:ascii="Times New Roman" w:eastAsia="Times New Roman" w:hAnsi="Times New Roman"/>
                <w:strike/>
                <w:color w:val="FF0000"/>
                <w:sz w:val="20"/>
                <w:szCs w:val="20"/>
                <w:lang w:eastAsia="hu-HU"/>
              </w:rPr>
            </w:pPr>
            <w:r w:rsidRPr="00F41397">
              <w:rPr>
                <w:rFonts w:ascii="Times New Roman" w:eastAsia="Times New Roman" w:hAnsi="Times New Roman"/>
                <w:strike/>
                <w:color w:val="FF0000"/>
                <w:sz w:val="20"/>
                <w:szCs w:val="20"/>
                <w:lang w:eastAsia="hu-HU"/>
              </w:rPr>
              <w:t>a BM OKF tekintetében nem releváns</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Költségvetések, beszámolók</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Éves (elemi) költségvetés:</w:t>
            </w:r>
            <w:r w:rsidRPr="00B8424A">
              <w:rPr>
                <w:rFonts w:ascii="Times New Roman" w:eastAsia="Times New Roman" w:hAnsi="Times New Roman"/>
                <w:sz w:val="20"/>
                <w:szCs w:val="20"/>
                <w:lang w:eastAsia="hu-HU"/>
              </w:rPr>
              <w:t xml:space="preserve"> A közfeladatot ellátó szerv éves költségvetése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 xml:space="preserve">Számviteli beszámolók: </w:t>
            </w:r>
            <w:r w:rsidRPr="00B8424A">
              <w:rPr>
                <w:rFonts w:ascii="Times New Roman" w:eastAsia="Times New Roman" w:hAnsi="Times New Roman"/>
                <w:sz w:val="20"/>
                <w:szCs w:val="20"/>
                <w:lang w:eastAsia="hu-HU"/>
              </w:rPr>
              <w:t>a közfeladatot ellátó szerv törvény szerint beszámolója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 xml:space="preserve">A költségvetés végrehajtása: </w:t>
            </w:r>
            <w:r w:rsidRPr="00B8424A">
              <w:rPr>
                <w:rFonts w:ascii="Times New Roman" w:eastAsia="Times New Roman" w:hAnsi="Times New Roman"/>
                <w:sz w:val="20"/>
                <w:szCs w:val="20"/>
                <w:lang w:eastAsia="hu-HU"/>
              </w:rPr>
              <w:t>külön jogszabályban meghatározott beszámolók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változásokat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Működés</w:t>
            </w:r>
          </w:p>
        </w:tc>
      </w:tr>
      <w:tr w:rsidR="003326BB" w:rsidRPr="00B8424A" w:rsidTr="004565A6">
        <w:trPr>
          <w:trHeight w:val="17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Foglalkoztatottak</w:t>
            </w:r>
            <w:r w:rsidRPr="00B8424A">
              <w:rPr>
                <w:rFonts w:ascii="Times New Roman" w:eastAsia="Times New Roman" w:hAnsi="Times New Roman"/>
                <w:sz w:val="20"/>
                <w:szCs w:val="20"/>
                <w:lang w:eastAsia="hu-HU"/>
              </w:rPr>
              <w:t>: 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külön jogszabályban meghatározott ideig, de legalább 1 évig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 (BM OKF GEK szükség szerint szolgáltat adatokat)</w:t>
            </w:r>
          </w:p>
        </w:tc>
      </w:tr>
      <w:tr w:rsidR="003326BB" w:rsidRPr="00B8424A" w:rsidTr="004565A6">
        <w:trPr>
          <w:trHeight w:val="18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Támogatások:</w:t>
            </w:r>
            <w:r w:rsidRPr="00B8424A">
              <w:rPr>
                <w:rFonts w:ascii="Times New Roman" w:eastAsia="Times New Roman" w:hAnsi="Times New Roman"/>
                <w:sz w:val="20"/>
                <w:szCs w:val="20"/>
                <w:lang w:eastAsia="hu-HU"/>
              </w:rPr>
              <w:t xml:space="preserve"> 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Kéthavonta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 a Központi Információs Közadat-nyilvántartás elektronikus felület alkalmazásával első alkalommal legkésőbb 2023. február 28-ig az erre mutató link megjelenítésével, az ezen időpontot megelőző adatok tekintetében a szerv hivatalos honlapján történő megjelenítésével történik.</w:t>
            </w:r>
          </w:p>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41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24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Szerződések:</w:t>
            </w:r>
            <w:r w:rsidRPr="00B8424A">
              <w:rPr>
                <w:rFonts w:ascii="Times New Roman" w:eastAsia="Times New Roman" w:hAnsi="Times New Roman"/>
                <w:sz w:val="20"/>
                <w:szCs w:val="20"/>
                <w:lang w:eastAsia="hu-HU"/>
              </w:rPr>
              <w:t xml:space="preserve"> 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nemzetbiztonsági, illetve honvédelmi érdekkel közvetlenül összefüggő beszerzések adatai, és a minősített adatok kivételével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Kéthavonta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A közzététel a Központi Információs Közadat-nyilvántartás elektronikus felület alkalmazásával első alkalommal legkésőbb 2023. február 28-ig az erre mutató link megjelenítésével, az ezen időpontot megelőző adatok tekintetében a szerv hivatalos honlapján történő megjelenítésével történik.  </w:t>
            </w:r>
            <w:r w:rsidRPr="00B8424A">
              <w:rPr>
                <w:rFonts w:ascii="Times New Roman" w:eastAsia="Times New Roman" w:hAnsi="Times New Roman"/>
                <w:sz w:val="20"/>
                <w:szCs w:val="20"/>
                <w:lang w:eastAsia="hu-HU"/>
              </w:rPr>
              <w:br/>
              <w:t>Gazdasági Főigazgató-helyettesi Szervezet Költségvetési Főosztály (Megjegyzés) 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r>
      <w:tr w:rsidR="003326BB" w:rsidRPr="00B8424A" w:rsidTr="004565A6">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Koncessziók</w:t>
            </w:r>
            <w:r w:rsidRPr="00B8424A">
              <w:rPr>
                <w:rFonts w:ascii="Times New Roman" w:eastAsia="Times New Roman" w:hAnsi="Times New Roman"/>
                <w:sz w:val="20"/>
                <w:szCs w:val="20"/>
                <w:lang w:eastAsia="hu-HU"/>
              </w:rPr>
              <w:t>: A koncesszióról szóló törvényben meghatározott nyilvános adatok (pályázati kiírások, pályázók adatai, az elbírálásról készített emlékeztetők, pályázat eredménye)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külön jogszabályban meghatározott ideig, de legalább 1 évig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18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Egyéb kifizetések:</w:t>
            </w:r>
            <w:r w:rsidRPr="00B8424A">
              <w:rPr>
                <w:rFonts w:ascii="Times New Roman" w:eastAsia="Times New Roman" w:hAnsi="Times New Roman"/>
                <w:sz w:val="20"/>
                <w:szCs w:val="20"/>
                <w:lang w:eastAsia="hu-HU"/>
              </w:rPr>
              <w:t xml:space="preserve"> 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Kéthavonta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követő 10 évig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 a Központi Információs Közadat-nyilvántartás elektronikus felület alkalmazásával első alkalommal legkésőbb 2023. február 28-ig az erre mutató link megjelenítésével, az ezen időpontot megelőző adatok tekintetében a szerv hivatalos honlapján történő megjelenítésével történik.</w:t>
            </w:r>
          </w:p>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Költségvetési Főosztály</w:t>
            </w:r>
          </w:p>
        </w:tc>
      </w:tr>
      <w:tr w:rsidR="003326BB" w:rsidRPr="00B8424A" w:rsidTr="004565A6">
        <w:trPr>
          <w:trHeight w:val="10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Európai unió által támogatott fejlesztések:</w:t>
            </w:r>
            <w:r w:rsidRPr="00B8424A">
              <w:rPr>
                <w:rFonts w:ascii="Times New Roman" w:eastAsia="Times New Roman" w:hAnsi="Times New Roman"/>
                <w:sz w:val="20"/>
                <w:szCs w:val="20"/>
                <w:lang w:eastAsia="hu-HU"/>
              </w:rPr>
              <w:t xml:space="preserve"> Az Európai Unió támogatásával megvalósuló fejlesztések leírása, az azokra vonatkozó szerződések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legalább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 Beruházási és Fejlesztési Főosztály</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b/>
                <w:bCs/>
                <w:sz w:val="20"/>
                <w:szCs w:val="20"/>
                <w:lang w:eastAsia="hu-HU"/>
              </w:rPr>
              <w:t>Közbeszerzési információk:</w:t>
            </w:r>
            <w:r w:rsidRPr="00B8424A">
              <w:rPr>
                <w:rFonts w:ascii="Times New Roman" w:eastAsia="Times New Roman" w:hAnsi="Times New Roman"/>
                <w:sz w:val="20"/>
                <w:szCs w:val="20"/>
                <w:lang w:eastAsia="hu-HU"/>
              </w:rPr>
              <w:t xml:space="preserve"> éves terv, összegzés az ajánlatok elbírálásáról, a megkötött szerződésekről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Negyedévente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előző állapot legalább 1 évig tartó archívumban tartásával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Közzététel az Elektronikus Közbeszerzési Rendszerben (EKR)</w:t>
            </w:r>
          </w:p>
          <w:p w:rsidR="00790EAF" w:rsidRPr="00EF68A1" w:rsidRDefault="00790EAF" w:rsidP="00790EAF">
            <w:pPr>
              <w:spacing w:after="0" w:line="240" w:lineRule="auto"/>
              <w:rPr>
                <w:rFonts w:ascii="Times New Roman" w:eastAsia="Times New Roman" w:hAnsi="Times New Roman"/>
                <w:color w:val="FF0000"/>
                <w:sz w:val="20"/>
                <w:szCs w:val="20"/>
                <w:lang w:eastAsia="hu-HU"/>
              </w:rPr>
            </w:pPr>
          </w:p>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Éves közbeszerzési terv:</w:t>
            </w:r>
          </w:p>
          <w:p w:rsidR="00790EAF" w:rsidRPr="00EF68A1" w:rsidRDefault="00D268E9" w:rsidP="00790EAF">
            <w:pPr>
              <w:spacing w:after="0" w:line="240" w:lineRule="auto"/>
              <w:rPr>
                <w:rFonts w:ascii="Times New Roman" w:eastAsia="Times New Roman" w:hAnsi="Times New Roman"/>
                <w:color w:val="FF0000"/>
                <w:sz w:val="20"/>
                <w:szCs w:val="20"/>
                <w:lang w:eastAsia="hu-HU"/>
              </w:rPr>
            </w:pPr>
            <w:hyperlink r:id="rId6" w:history="1">
              <w:r w:rsidR="00790EAF" w:rsidRPr="00EF68A1">
                <w:rPr>
                  <w:rStyle w:val="Hiperhivatkozs"/>
                  <w:rFonts w:ascii="Times New Roman" w:eastAsia="Times New Roman" w:hAnsi="Times New Roman"/>
                  <w:color w:val="FF0000"/>
                  <w:sz w:val="20"/>
                  <w:szCs w:val="20"/>
                  <w:lang w:eastAsia="hu-HU"/>
                </w:rPr>
                <w:t>https://ekr.gov.hu/portal/kozbeszerzes/terv-kereses</w:t>
              </w:r>
            </w:hyperlink>
          </w:p>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 xml:space="preserve">Összegzés az ajánlatok elbírálásáról: </w:t>
            </w:r>
          </w:p>
          <w:p w:rsidR="00790EAF" w:rsidRPr="00EF68A1" w:rsidRDefault="00D268E9" w:rsidP="00790EAF">
            <w:pPr>
              <w:spacing w:after="0" w:line="240" w:lineRule="auto"/>
              <w:rPr>
                <w:rFonts w:ascii="Times New Roman" w:eastAsia="Times New Roman" w:hAnsi="Times New Roman"/>
                <w:color w:val="FF0000"/>
                <w:sz w:val="20"/>
                <w:szCs w:val="20"/>
                <w:lang w:eastAsia="hu-HU"/>
              </w:rPr>
            </w:pPr>
            <w:hyperlink r:id="rId7" w:history="1">
              <w:r w:rsidR="00790EAF" w:rsidRPr="00EF68A1">
                <w:rPr>
                  <w:rStyle w:val="Hiperhivatkozs"/>
                  <w:rFonts w:ascii="Times New Roman" w:eastAsia="Times New Roman" w:hAnsi="Times New Roman"/>
                  <w:color w:val="FF0000"/>
                  <w:sz w:val="20"/>
                  <w:szCs w:val="20"/>
                  <w:lang w:eastAsia="hu-HU"/>
                </w:rPr>
                <w:t>https://ekr.gov.hu/portal/kozbeszerzes/eredmeny-tajekoztato-hirdetmenyek</w:t>
              </w:r>
            </w:hyperlink>
          </w:p>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Megkötött szerződések:</w:t>
            </w:r>
          </w:p>
          <w:p w:rsidR="00790EAF" w:rsidRPr="00EF68A1" w:rsidRDefault="00D268E9" w:rsidP="00790EAF">
            <w:pPr>
              <w:spacing w:after="0" w:line="240" w:lineRule="auto"/>
              <w:rPr>
                <w:rFonts w:ascii="Times New Roman" w:eastAsia="Times New Roman" w:hAnsi="Times New Roman"/>
                <w:color w:val="FF0000"/>
                <w:sz w:val="20"/>
                <w:szCs w:val="20"/>
                <w:lang w:eastAsia="hu-HU"/>
              </w:rPr>
            </w:pPr>
            <w:hyperlink r:id="rId8" w:history="1">
              <w:r w:rsidR="00790EAF" w:rsidRPr="00EF68A1">
                <w:rPr>
                  <w:rStyle w:val="Hiperhivatkozs"/>
                  <w:rFonts w:ascii="Times New Roman" w:eastAsia="Times New Roman" w:hAnsi="Times New Roman"/>
                  <w:color w:val="FF0000"/>
                  <w:sz w:val="20"/>
                  <w:szCs w:val="20"/>
                  <w:lang w:eastAsia="hu-HU"/>
                </w:rPr>
                <w:t>https://ekr.gov.hu/ekr-szerzodestar/hu/szerzodesLista</w:t>
              </w:r>
            </w:hyperlink>
          </w:p>
          <w:p w:rsidR="00790EAF" w:rsidRPr="00EF68A1" w:rsidRDefault="00790EAF" w:rsidP="00790EAF">
            <w:pPr>
              <w:spacing w:after="0" w:line="240" w:lineRule="auto"/>
              <w:rPr>
                <w:rFonts w:ascii="Times New Roman" w:eastAsia="Times New Roman" w:hAnsi="Times New Roman"/>
                <w:color w:val="FF0000"/>
                <w:sz w:val="20"/>
                <w:szCs w:val="20"/>
                <w:lang w:eastAsia="hu-HU"/>
              </w:rPr>
            </w:pPr>
          </w:p>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Ajánlatkérő EKR azonosítója:</w:t>
            </w:r>
          </w:p>
          <w:p w:rsidR="00790EAF" w:rsidRPr="00EF68A1" w:rsidRDefault="00790EAF" w:rsidP="00790EAF">
            <w:pPr>
              <w:spacing w:after="0" w:line="240" w:lineRule="auto"/>
              <w:rPr>
                <w:rFonts w:ascii="Times New Roman" w:eastAsia="Times New Roman" w:hAnsi="Times New Roman"/>
                <w:color w:val="FF0000"/>
                <w:sz w:val="20"/>
                <w:szCs w:val="20"/>
                <w:lang w:eastAsia="hu-HU"/>
              </w:rPr>
            </w:pPr>
            <w:r w:rsidRPr="00EF68A1">
              <w:rPr>
                <w:rFonts w:ascii="Times New Roman" w:eastAsia="Times New Roman" w:hAnsi="Times New Roman"/>
                <w:color w:val="FF0000"/>
                <w:sz w:val="20"/>
                <w:szCs w:val="20"/>
                <w:lang w:eastAsia="hu-HU"/>
              </w:rPr>
              <w:t>EKRSZ_91344380</w:t>
            </w:r>
          </w:p>
          <w:p w:rsidR="00790EAF" w:rsidRDefault="00790EAF" w:rsidP="00790EAF">
            <w:pPr>
              <w:spacing w:after="0" w:line="240" w:lineRule="auto"/>
              <w:rPr>
                <w:rFonts w:ascii="Times New Roman" w:eastAsia="Times New Roman" w:hAnsi="Times New Roman"/>
                <w:sz w:val="20"/>
                <w:szCs w:val="20"/>
                <w:lang w:eastAsia="hu-HU"/>
              </w:rPr>
            </w:pPr>
          </w:p>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 Beruházási és Fejlesztési Főosztály</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KÜLÖNÖS KÖZZÉTÉTELI LISTA BM OKF</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ADATOK LEÍRÁSA</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ELŐÍRÓ JOGSZABÁLY</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KÖZZÉTÉTELLEL KAPCSOLATOS HATÁRIDŐK</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FELELŐS SZERVEZETI EGYSÉG</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Tevékenységre, működésre vonatkozó adatok</w:t>
            </w:r>
          </w:p>
        </w:tc>
      </w:tr>
      <w:tr w:rsidR="003326BB" w:rsidRPr="00B8424A" w:rsidTr="00D160A6">
        <w:trPr>
          <w:trHeight w:val="169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hatóság döntésének hirdetményi úton történő közlése, illetve közhírré tétele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általános közigazgatási rendtartásról szóló 2016. évi CL. törvény 88–89. §,</w:t>
            </w:r>
            <w:r w:rsidRPr="00B8424A">
              <w:rPr>
                <w:rFonts w:ascii="Times New Roman" w:eastAsia="Times New Roman" w:hAnsi="Times New Roman"/>
                <w:sz w:val="20"/>
                <w:szCs w:val="20"/>
                <w:lang w:eastAsia="hu-HU"/>
              </w:rPr>
              <w:br/>
            </w:r>
            <w:r w:rsidRPr="00A8370C">
              <w:rPr>
                <w:rFonts w:ascii="Times New Roman" w:eastAsia="Times New Roman" w:hAnsi="Times New Roman"/>
                <w:sz w:val="20"/>
                <w:szCs w:val="20"/>
                <w:lang w:eastAsia="hu-HU"/>
              </w:rPr>
              <w:t>a víz</w:t>
            </w:r>
            <w:r w:rsidR="00D160A6" w:rsidRPr="00A8370C">
              <w:rPr>
                <w:rFonts w:ascii="Times New Roman" w:eastAsia="Times New Roman" w:hAnsi="Times New Roman"/>
                <w:sz w:val="20"/>
                <w:szCs w:val="20"/>
                <w:lang w:eastAsia="hu-HU"/>
              </w:rPr>
              <w:t xml:space="preserve">gazdálkodásról szóló 1995. évi </w:t>
            </w:r>
            <w:r w:rsidRPr="00A8370C">
              <w:rPr>
                <w:rFonts w:ascii="Times New Roman" w:eastAsia="Times New Roman" w:hAnsi="Times New Roman"/>
                <w:sz w:val="20"/>
                <w:szCs w:val="20"/>
                <w:lang w:eastAsia="hu-HU"/>
              </w:rPr>
              <w:t>LVII. törvény 28/D. § (4) és (5) bekezdés,</w:t>
            </w:r>
            <w:r w:rsidRPr="00A8370C">
              <w:rPr>
                <w:rFonts w:ascii="Times New Roman" w:eastAsia="Times New Roman" w:hAnsi="Times New Roman"/>
                <w:sz w:val="20"/>
                <w:szCs w:val="20"/>
                <w:lang w:eastAsia="hu-HU"/>
              </w:rPr>
              <w:br/>
              <w:t>a környezet védelmének általános szabályairól szóló 1995. évi LIII. törvény 91/D. § (1) bekezdés,</w:t>
            </w:r>
            <w:r w:rsidRPr="00A8370C">
              <w:rPr>
                <w:rFonts w:ascii="Times New Roman" w:eastAsia="Times New Roman" w:hAnsi="Times New Roman"/>
                <w:sz w:val="20"/>
                <w:szCs w:val="20"/>
                <w:lang w:eastAsia="hu-HU"/>
              </w:rPr>
              <w:br/>
              <w:t>a vízgazdálkodási hatósági jogkör gyakorlásáról szóló 72/1996. (V. 22.) Korm. rendelet 1/E. § (1) bekezdés és 1/F. § (1)–(3)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haladéktalanul, ha a hirdetményi úton történő közlés, illetve a közhírré tétel feltételei már nem állnak fenn, eltávolítandó</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Hatósági Főigazgató-helyettesi Szervezet</w:t>
            </w:r>
          </w:p>
        </w:tc>
      </w:tr>
      <w:tr w:rsidR="003326BB" w:rsidRPr="00B8424A" w:rsidTr="004565A6">
        <w:trPr>
          <w:trHeight w:val="11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A hatóság döntéseinek Ákr. 89. § (1) és (4) bekezdése alapján történő közhírré tétele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általános közigazgatási rendtartásról szóló 2016. évi CL. törvény 89. § (1) és (4)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haladéktalanul, ha a közhírré tétel feltételei már nem állnak fenn, eltávolítandó</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Hatósági Főigazgató-helyettesi Szervezet</w:t>
            </w:r>
          </w:p>
        </w:tc>
      </w:tr>
      <w:tr w:rsidR="003326BB" w:rsidRPr="00B8424A" w:rsidTr="004565A6">
        <w:trPr>
          <w:trHeight w:val="11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személyek széles vagy pontosan meg nem határozható köre számára életveszéllyel vagy súlyos kárral fenyegető helyzet megelőzése, elhárítása vagy káros következményeinek enyhítése érdekében hozott döntések [Ákr. 89. § (3)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általános közigazgatási rendtartásról szóló 2016. évi CL. törvény 89. § (3)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haladéktalanul, ha a közhírré tétel feltételei már nem állnak fenn, eltávolítandó</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Hatósági Főigazgató-helyettesi Szervezet</w:t>
            </w:r>
          </w:p>
        </w:tc>
      </w:tr>
      <w:tr w:rsidR="003326BB" w:rsidRPr="00B8424A" w:rsidTr="004565A6">
        <w:trPr>
          <w:trHeight w:val="11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közérdekű keresettel megtámadható döntések [Ákr. 89. § (3)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általános közigazgatási rendtartásról szóló 2016. évi CL. törvény 89. § (3)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haladéktalanul, ha a közhírré tétel feltételei már nem állnak fenn, eltávolítandó</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Hatósági Főigazgató-helyettesi Szervezet</w:t>
            </w:r>
          </w:p>
        </w:tc>
      </w:tr>
      <w:tr w:rsidR="003326BB" w:rsidRPr="00B8424A" w:rsidTr="004565A6">
        <w:trPr>
          <w:trHeight w:val="103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Az elektronikus úton történő iratbenyújtás szabályai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közfeladatot ellátó szervek iratkezelésének általános követelményeiről szóló 335/2</w:t>
            </w:r>
            <w:r w:rsidR="005A7BC4">
              <w:rPr>
                <w:rFonts w:ascii="Times New Roman" w:eastAsia="Times New Roman" w:hAnsi="Times New Roman"/>
                <w:sz w:val="20"/>
                <w:szCs w:val="20"/>
                <w:lang w:eastAsia="hu-HU"/>
              </w:rPr>
              <w:t xml:space="preserve">005. (XII. 29.) Korm. rendelet </w:t>
            </w:r>
            <w:r w:rsidRPr="00B8424A">
              <w:rPr>
                <w:rFonts w:ascii="Times New Roman" w:eastAsia="Times New Roman" w:hAnsi="Times New Roman"/>
                <w:sz w:val="20"/>
                <w:szCs w:val="20"/>
                <w:lang w:eastAsia="hu-HU"/>
              </w:rPr>
              <w:t>46. § (2) bekezdés b) pont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Ügyviteli Iroda</w:t>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F40ADC">
              <w:rPr>
                <w:rFonts w:ascii="Times New Roman" w:eastAsia="Times New Roman" w:hAnsi="Times New Roman"/>
                <w:b/>
                <w:bCs/>
                <w:sz w:val="20"/>
                <w:szCs w:val="20"/>
                <w:lang w:eastAsia="hu-HU"/>
              </w:rPr>
              <w:t>Nyilvántartás a kijelölt megfelelőségértékelő szervezetekről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 a megfelelőségértékelő szervezetek kijelöléséről szóló 2009. évi CX</w:t>
            </w:r>
            <w:r w:rsidR="005A7BC4">
              <w:rPr>
                <w:rFonts w:ascii="Times New Roman" w:eastAsia="Times New Roman" w:hAnsi="Times New Roman"/>
                <w:sz w:val="20"/>
                <w:szCs w:val="20"/>
                <w:lang w:eastAsia="hu-HU"/>
              </w:rPr>
              <w:t>XXIII. törvény 8. § (3) bekezdés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Hatósági Főigazgató-helyettesi Szervezet </w:t>
            </w:r>
            <w:r w:rsidRPr="00B8424A">
              <w:rPr>
                <w:rFonts w:ascii="Times New Roman" w:eastAsia="Times New Roman" w:hAnsi="Times New Roman"/>
                <w:sz w:val="20"/>
                <w:szCs w:val="20"/>
                <w:lang w:eastAsia="hu-HU"/>
              </w:rPr>
              <w:br/>
              <w:t>Tűzmegelőzési Főosztály</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highlight w:val="yellow"/>
                <w:lang w:eastAsia="hu-HU"/>
              </w:rPr>
            </w:pPr>
            <w:r w:rsidRPr="00B8424A">
              <w:rPr>
                <w:rFonts w:ascii="Times New Roman" w:eastAsia="Times New Roman" w:hAnsi="Times New Roman"/>
                <w:b/>
                <w:bCs/>
                <w:sz w:val="20"/>
                <w:szCs w:val="20"/>
                <w:lang w:eastAsia="hu-HU"/>
              </w:rPr>
              <w:t>Önkéntes mentőszervezetek Nemzeti Minősítési Rendszere</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highlight w:val="yellow"/>
                <w:lang w:eastAsia="hu-HU"/>
              </w:rPr>
            </w:pPr>
            <w:r w:rsidRPr="00B8424A">
              <w:rPr>
                <w:rFonts w:ascii="Times New Roman" w:eastAsia="Times New Roman" w:hAnsi="Times New Roman"/>
                <w:sz w:val="20"/>
                <w:szCs w:val="20"/>
                <w:lang w:eastAsia="hu-HU"/>
              </w:rPr>
              <w:t>a katasztrófavédelemről és a hozzá kapcsolódó egyes törvények módosításáról szóló 2011. évi CXXVIII. törvény végrehajtásáról szóló 234/2011. (XI. 10.) Ko</w:t>
            </w:r>
            <w:r w:rsidR="005A7BC4">
              <w:rPr>
                <w:rFonts w:ascii="Times New Roman" w:eastAsia="Times New Roman" w:hAnsi="Times New Roman"/>
                <w:sz w:val="20"/>
                <w:szCs w:val="20"/>
                <w:lang w:eastAsia="hu-HU"/>
              </w:rPr>
              <w:t>rm. rendelet 57. § (1)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highlight w:val="yellow"/>
                <w:lang w:eastAsia="hu-HU"/>
              </w:rPr>
            </w:pPr>
            <w:r w:rsidRPr="00B8424A">
              <w:rPr>
                <w:rFonts w:ascii="Times New Roman" w:eastAsia="Times New Roman" w:hAnsi="Times New Roman"/>
                <w:sz w:val="20"/>
                <w:szCs w:val="20"/>
                <w:lang w:eastAsia="hu-HU"/>
              </w:rPr>
              <w:t>minden év január 31-ig</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highlight w:val="yellow"/>
                <w:lang w:eastAsia="hu-HU"/>
              </w:rPr>
            </w:pPr>
            <w:r w:rsidRPr="00B8424A">
              <w:rPr>
                <w:rFonts w:ascii="Times New Roman" w:eastAsia="Times New Roman" w:hAnsi="Times New Roman"/>
                <w:sz w:val="20"/>
                <w:szCs w:val="20"/>
                <w:lang w:eastAsia="hu-HU"/>
              </w:rPr>
              <w:t>Országos Polgári Védelmi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highlight w:val="yellow"/>
                <w:lang w:eastAsia="hu-HU"/>
              </w:rPr>
            </w:pPr>
            <w:r w:rsidRPr="00B8424A">
              <w:rPr>
                <w:rFonts w:ascii="Times New Roman" w:eastAsia="Times New Roman" w:hAnsi="Times New Roman"/>
                <w:b/>
                <w:bCs/>
                <w:sz w:val="20"/>
                <w:szCs w:val="20"/>
                <w:lang w:eastAsia="hu-HU"/>
              </w:rPr>
              <w:t>Az egyes önkormányzati tűzoltóságokra eső veszélyeztetettségi pontszámok</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Default="00C20556" w:rsidP="00C20556">
            <w:pPr>
              <w:spacing w:after="0" w:line="240" w:lineRule="auto"/>
              <w:rPr>
                <w:rFonts w:ascii="Times New Roman" w:eastAsia="Times New Roman" w:hAnsi="Times New Roman"/>
                <w:strike/>
                <w:color w:val="FF0000"/>
                <w:sz w:val="20"/>
                <w:szCs w:val="20"/>
                <w:lang w:eastAsia="hu-HU"/>
              </w:rPr>
            </w:pPr>
            <w:r w:rsidRPr="005A7BC4">
              <w:rPr>
                <w:rFonts w:ascii="Times New Roman" w:eastAsia="Times New Roman" w:hAnsi="Times New Roman"/>
                <w:strike/>
                <w:color w:val="FF0000"/>
                <w:sz w:val="20"/>
                <w:szCs w:val="20"/>
                <w:lang w:eastAsia="hu-HU"/>
              </w:rPr>
              <w:t xml:space="preserve">az önkormányzati és létesítményi tűzoltóságokra, valamint a hivatásos tűzoltóság, önkormányzati tűzoltóság és önkéntes tűzoltó egyesület fenntartásához való hozzájárulásra vonatkozó szabályokról szóló </w:t>
            </w:r>
            <w:r w:rsidRPr="005A7BC4">
              <w:rPr>
                <w:rFonts w:ascii="Times New Roman" w:eastAsia="Times New Roman" w:hAnsi="Times New Roman"/>
                <w:strike/>
                <w:color w:val="FF0000"/>
                <w:sz w:val="20"/>
                <w:szCs w:val="20"/>
                <w:lang w:eastAsia="hu-HU"/>
              </w:rPr>
              <w:lastRenderedPageBreak/>
              <w:t>239/2011. (XI. 18.) Korm. rendelet 13. § (6) bekezdés</w:t>
            </w:r>
          </w:p>
          <w:p w:rsidR="005A7BC4" w:rsidRPr="005A7BC4" w:rsidRDefault="005A7BC4" w:rsidP="005A7BC4">
            <w:pPr>
              <w:spacing w:after="0" w:line="240" w:lineRule="auto"/>
              <w:rPr>
                <w:rFonts w:ascii="Times New Roman" w:eastAsia="Times New Roman" w:hAnsi="Times New Roman"/>
                <w:strike/>
                <w:sz w:val="20"/>
                <w:szCs w:val="20"/>
                <w:highlight w:val="yellow"/>
                <w:lang w:eastAsia="hu-HU"/>
              </w:rPr>
            </w:pPr>
            <w:r w:rsidRPr="005A7BC4">
              <w:rPr>
                <w:rFonts w:ascii="Times New Roman" w:hAnsi="Times New Roman"/>
                <w:bCs/>
                <w:color w:val="FF0000"/>
                <w:sz w:val="20"/>
                <w:szCs w:val="20"/>
              </w:rPr>
              <w:t>az önkormányzati tűzoltóságokra, valamint a hivatásos tűzoltóság, az önkormányzati tűzoltóság és az önkéntes tűzoltó egyesület fenntartásához való hozzájárulásra vonatkozó szabályokról szóló 272/2024. (IX. 19.) Korm. rendelet 12. § (6)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highlight w:val="yellow"/>
                <w:lang w:eastAsia="hu-HU"/>
              </w:rPr>
            </w:pPr>
            <w:r w:rsidRPr="00B8424A">
              <w:rPr>
                <w:rFonts w:ascii="Times New Roman" w:eastAsia="Times New Roman" w:hAnsi="Times New Roman"/>
                <w:sz w:val="20"/>
                <w:szCs w:val="20"/>
                <w:lang w:eastAsia="hu-HU"/>
              </w:rPr>
              <w:lastRenderedPageBreak/>
              <w:t>minden évben a december 31-ei állapotra tekintettel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Veszélyes áru vasúti vagy vízi szállítással kapcsolatos bejelentési kötelezettség teljesítéséhez szükséges formanyomtatványok</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hivatásos katasztrófavédelmi szerv eljárásai során a veszélyes áruk vasúti és belvízi szállításának ellenőrzésére és a bírság kivetésére vonatkozó egységes eljárás szabályairól, továbbá az egyes szabálytalanságokért kiszabható bírságok összegéről, valamint a bírságolással összefüggő hatósági feladatok általános szabályairól szóló 312/2011. (XII. 23.) Korm. rendelet 6. § (1) bekezdés és 7. § (1)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Iparbiztonsági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Veszélyes áru légi szállításával kapcsolatos bejelentési kötelezettség teljesítéséhez szükséges formanyomtatványok</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a veszélyes áru légi szállításával kapcsolatos katasztrófavédelmi hatósági ellenőrzésről és a bírság kivetésének szabályairól szóló 313/2014. (XII. 12.) Korm. rendelet 3. § </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Iparbiztonsági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tűzvédelmi szakvizsga törzsanyaga és a javasolt szakirodalom köre</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a tűzvédelmi szakvizsgára kötelezett foglalkozási ágakról, munkakörökről, a tűzvédelmi szakvizsgával összefüggő oktatásszervezésről és a tűzvédelmi szakvizsga részletes szabályairól szóló 45/2011. (XII. 7.) BM rendelet 11. § (1) bekezdése </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Hivatalos Értesítőben történő megjelenéssel egyidejűleg</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Az egyes tűzvédelmi szakértői szak</w:t>
            </w:r>
            <w:r>
              <w:rPr>
                <w:rFonts w:ascii="Times New Roman" w:eastAsia="Times New Roman" w:hAnsi="Times New Roman"/>
                <w:b/>
                <w:bCs/>
                <w:sz w:val="20"/>
                <w:szCs w:val="20"/>
                <w:lang w:eastAsia="hu-HU"/>
              </w:rPr>
              <w:t>területek vizsga törzsanyaga</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tűzvédelmi szakértői tevékenység szabályairól szóló 47/2011. (XII. 15.) BM rendelet 6. § (1) bekezdése</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lastRenderedPageBreak/>
              <w:t>A tűzvédelmi szakértők névjegyzékének nyilvános adatai</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tűzvédelmi szakértői tevékenység szabályairól szóló 47/2011. (XII. 15.</w:t>
            </w:r>
            <w:r w:rsidR="005A7BC4">
              <w:rPr>
                <w:rFonts w:ascii="Times New Roman" w:eastAsia="Times New Roman" w:hAnsi="Times New Roman"/>
                <w:sz w:val="20"/>
                <w:szCs w:val="20"/>
                <w:lang w:eastAsia="hu-HU"/>
              </w:rPr>
              <w:t>) BM rendelet 6. § (2)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változást követően azonnal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Aktív és passzív lakosságtájékoztatási források</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FF5A89" w:rsidRDefault="00C20556" w:rsidP="00FF5A89">
            <w:pPr>
              <w:autoSpaceDE w:val="0"/>
              <w:autoSpaceDN w:val="0"/>
              <w:adjustRightInd w:val="0"/>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a katasztrófák elleni védekezés egyes szabályairól szóló 62/2011. (XII. 29.) BM rendelet IX. fejezete, </w:t>
            </w:r>
            <w:r w:rsidRPr="00FF5A89">
              <w:rPr>
                <w:rFonts w:ascii="Times New Roman" w:eastAsia="Times New Roman" w:hAnsi="Times New Roman"/>
                <w:strike/>
                <w:color w:val="FF0000"/>
                <w:sz w:val="20"/>
                <w:szCs w:val="20"/>
                <w:lang w:eastAsia="hu-HU"/>
              </w:rPr>
              <w:t>a közigazgatási vezetők, a polgári védelmi szervezetek, a köznevelésben és a felsőoktatásban résztvevők, valamint a pedagógusok katasztrófavédelmi felkészítésének végrehajtásával kapcsolatos feladatokról szóló 7/2012. BM OKF főigazgatói utasítás</w:t>
            </w:r>
            <w:r w:rsidR="00FF5A89">
              <w:rPr>
                <w:rFonts w:ascii="Times New Roman" w:eastAsia="Times New Roman" w:hAnsi="Times New Roman"/>
                <w:strike/>
                <w:color w:val="FF0000"/>
                <w:sz w:val="20"/>
                <w:szCs w:val="20"/>
                <w:lang w:eastAsia="hu-HU"/>
              </w:rPr>
              <w:t xml:space="preserve"> </w:t>
            </w:r>
            <w:r w:rsidR="00FF5A89" w:rsidRPr="00FF5A89">
              <w:rPr>
                <w:rFonts w:ascii="Times New Roman" w:eastAsiaTheme="minorHAnsi" w:hAnsi="Times New Roman"/>
                <w:iCs/>
                <w:color w:val="FF0000"/>
                <w:sz w:val="20"/>
                <w:szCs w:val="20"/>
              </w:rPr>
              <w:t>a közigazgatási vezetők, a</w:t>
            </w:r>
            <w:r w:rsidR="00FF5A89">
              <w:rPr>
                <w:rFonts w:ascii="Times New Roman" w:eastAsiaTheme="minorHAnsi" w:hAnsi="Times New Roman"/>
                <w:iCs/>
                <w:color w:val="FF0000"/>
                <w:sz w:val="20"/>
                <w:szCs w:val="20"/>
              </w:rPr>
              <w:t xml:space="preserve"> </w:t>
            </w:r>
            <w:r w:rsidR="00FF5A89" w:rsidRPr="00FF5A89">
              <w:rPr>
                <w:rFonts w:ascii="Times New Roman" w:eastAsiaTheme="minorHAnsi" w:hAnsi="Times New Roman"/>
                <w:iCs/>
                <w:color w:val="FF0000"/>
                <w:sz w:val="20"/>
                <w:szCs w:val="20"/>
              </w:rPr>
              <w:t>polgári védelmi szervezetek, a köznevelésben és a felsőoktatásban résztvevők, valamint a</w:t>
            </w:r>
            <w:r w:rsidR="00FF5A89">
              <w:rPr>
                <w:rFonts w:ascii="Times New Roman" w:eastAsiaTheme="minorHAnsi" w:hAnsi="Times New Roman"/>
                <w:iCs/>
                <w:color w:val="FF0000"/>
                <w:sz w:val="20"/>
                <w:szCs w:val="20"/>
              </w:rPr>
              <w:t xml:space="preserve"> </w:t>
            </w:r>
            <w:r w:rsidR="00FF5A89" w:rsidRPr="00FF5A89">
              <w:rPr>
                <w:rFonts w:ascii="Times New Roman" w:eastAsiaTheme="minorHAnsi" w:hAnsi="Times New Roman"/>
                <w:iCs/>
                <w:color w:val="FF0000"/>
                <w:sz w:val="20"/>
                <w:szCs w:val="20"/>
              </w:rPr>
              <w:t>pedagógusok katasztrófavédelmi felkészítésének végrehajtásával kapcsolatos feladatokról</w:t>
            </w:r>
            <w:r w:rsidR="00FF5A89">
              <w:rPr>
                <w:rFonts w:ascii="Times New Roman" w:eastAsiaTheme="minorHAnsi" w:hAnsi="Times New Roman"/>
                <w:iCs/>
                <w:color w:val="FF0000"/>
                <w:sz w:val="20"/>
                <w:szCs w:val="20"/>
              </w:rPr>
              <w:t xml:space="preserve"> </w:t>
            </w:r>
            <w:r w:rsidR="00FF5A89" w:rsidRPr="00FF5A89">
              <w:rPr>
                <w:rFonts w:ascii="Times New Roman" w:eastAsiaTheme="minorHAnsi" w:hAnsi="Times New Roman"/>
                <w:iCs/>
                <w:color w:val="FF0000"/>
                <w:sz w:val="20"/>
                <w:szCs w:val="20"/>
              </w:rPr>
              <w:t>szóló 1/2012. BM OKF főigazgatói utasítás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időszerűség esetén haladéktalanul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Műveleti Főigazgató-helyettesi Szervezet</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 xml:space="preserve">A közepes mértékben és a nagymértékben veszélyeztetett </w:t>
            </w:r>
            <w:r w:rsidR="00FF5A89" w:rsidRPr="00FF5A89">
              <w:rPr>
                <w:rFonts w:ascii="Times New Roman" w:eastAsia="Times New Roman" w:hAnsi="Times New Roman"/>
                <w:b/>
                <w:bCs/>
                <w:color w:val="FF0000"/>
                <w:sz w:val="20"/>
                <w:szCs w:val="20"/>
                <w:lang w:eastAsia="hu-HU"/>
              </w:rPr>
              <w:t>vár</w:t>
            </w:r>
            <w:r w:rsidRPr="00B8424A">
              <w:rPr>
                <w:rFonts w:ascii="Times New Roman" w:eastAsia="Times New Roman" w:hAnsi="Times New Roman"/>
                <w:b/>
                <w:bCs/>
                <w:sz w:val="20"/>
                <w:szCs w:val="20"/>
                <w:lang w:eastAsia="hu-HU"/>
              </w:rPr>
              <w:t>megyék védelmi terve</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erdők tűz elleni védelméről szóló 4 /2008. (VIII. 1.) ÖM rendelet 5. § (3</w:t>
            </w:r>
            <w:r w:rsidR="00FF5A89">
              <w:rPr>
                <w:rFonts w:ascii="Times New Roman" w:eastAsia="Times New Roman" w:hAnsi="Times New Roman"/>
                <w:color w:val="FF0000"/>
                <w:sz w:val="20"/>
                <w:szCs w:val="20"/>
                <w:lang w:eastAsia="hu-HU"/>
              </w:rPr>
              <w:t>b</w:t>
            </w:r>
            <w:r w:rsidR="005A7BC4">
              <w:rPr>
                <w:rFonts w:ascii="Times New Roman" w:eastAsia="Times New Roman" w:hAnsi="Times New Roman"/>
                <w:sz w:val="20"/>
                <w:szCs w:val="20"/>
                <w:lang w:eastAsia="hu-HU"/>
              </w:rPr>
              <w:t>)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FF5A89">
            <w:pPr>
              <w:autoSpaceDE w:val="0"/>
              <w:autoSpaceDN w:val="0"/>
              <w:adjustRightInd w:val="0"/>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 xml:space="preserve">a védelmi terv </w:t>
            </w:r>
            <w:r w:rsidRPr="00FF5A89">
              <w:rPr>
                <w:rFonts w:ascii="Times New Roman" w:eastAsia="Times New Roman" w:hAnsi="Times New Roman"/>
                <w:sz w:val="20"/>
                <w:szCs w:val="20"/>
                <w:lang w:eastAsia="hu-HU"/>
              </w:rPr>
              <w:t>elkészítését</w:t>
            </w:r>
            <w:r w:rsidR="00FF5A89" w:rsidRPr="00FF5A89">
              <w:rPr>
                <w:rFonts w:ascii="Times New Roman" w:eastAsia="Times New Roman" w:hAnsi="Times New Roman"/>
                <w:color w:val="FF0000"/>
                <w:sz w:val="20"/>
                <w:szCs w:val="20"/>
                <w:lang w:eastAsia="hu-HU"/>
              </w:rPr>
              <w:t xml:space="preserve">, </w:t>
            </w:r>
            <w:r w:rsidR="00FF5A89" w:rsidRPr="00FF5A89">
              <w:rPr>
                <w:rFonts w:ascii="Times New Roman" w:eastAsiaTheme="minorHAnsi" w:hAnsi="Times New Roman"/>
                <w:color w:val="FF0000"/>
                <w:sz w:val="20"/>
                <w:szCs w:val="20"/>
              </w:rPr>
              <w:t>vagy</w:t>
            </w:r>
            <w:r w:rsidR="00FF5A89">
              <w:rPr>
                <w:rFonts w:ascii="Times New Roman" w:eastAsiaTheme="minorHAnsi" w:hAnsi="Times New Roman"/>
                <w:color w:val="FF0000"/>
                <w:sz w:val="20"/>
                <w:szCs w:val="20"/>
              </w:rPr>
              <w:t xml:space="preserve"> </w:t>
            </w:r>
            <w:r w:rsidR="00FF5A89" w:rsidRPr="00FF5A89">
              <w:rPr>
                <w:rFonts w:ascii="Times New Roman" w:eastAsiaTheme="minorHAnsi" w:hAnsi="Times New Roman"/>
                <w:color w:val="FF0000"/>
                <w:sz w:val="20"/>
                <w:szCs w:val="20"/>
              </w:rPr>
              <w:t>változását</w:t>
            </w:r>
            <w:r w:rsidRPr="00B8424A">
              <w:rPr>
                <w:rFonts w:ascii="Times New Roman" w:eastAsia="Times New Roman" w:hAnsi="Times New Roman"/>
                <w:sz w:val="20"/>
                <w:szCs w:val="20"/>
                <w:lang w:eastAsia="hu-HU"/>
              </w:rPr>
              <w:t xml:space="preserve"> követően haladéktalanul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 Tűzoltósági Főosztály</w:t>
            </w:r>
          </w:p>
        </w:tc>
      </w:tr>
      <w:tr w:rsidR="00C20556"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 rendszeresített és rendszerből kivont tűzvédelmi technikák (eszközök) naprakész állapota</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tűzoltási, műszaki mentési tevékenységhez kapcsolódó tűzvédelmi technika alkalmazhatóságáról szóló 15/2010. (V. 12.) ÖM rende</w:t>
            </w:r>
            <w:r w:rsidR="005A7BC4">
              <w:rPr>
                <w:rFonts w:ascii="Times New Roman" w:eastAsia="Times New Roman" w:hAnsi="Times New Roman"/>
                <w:sz w:val="20"/>
                <w:szCs w:val="20"/>
                <w:lang w:eastAsia="hu-HU"/>
              </w:rPr>
              <w:t>let 7. § (4) bekezdés</w:t>
            </w:r>
            <w:r w:rsidRPr="00B8424A">
              <w:rPr>
                <w:rFonts w:ascii="Times New Roman" w:eastAsia="Times New Roman" w:hAnsi="Times New Roman"/>
                <w:sz w:val="20"/>
                <w:szCs w:val="20"/>
                <w:lang w:eastAsia="hu-HU"/>
              </w:rPr>
              <w:t xml:space="preserve">,   </w:t>
            </w:r>
            <w:r w:rsidRPr="00B8424A">
              <w:rPr>
                <w:rFonts w:ascii="Times New Roman" w:eastAsia="Times New Roman" w:hAnsi="Times New Roman"/>
                <w:sz w:val="20"/>
                <w:szCs w:val="20"/>
                <w:lang w:eastAsia="hu-HU"/>
              </w:rPr>
              <w:br/>
              <w:t>a rendszeresítésre kötelezett termékek rendszeresítési eljárásáról szóló 12/2020. számú főigazgatói intézkedés 22. pontja</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haladéktalanul</w:t>
            </w:r>
          </w:p>
        </w:tc>
        <w:tc>
          <w:tcPr>
            <w:tcW w:w="0" w:type="auto"/>
            <w:tcBorders>
              <w:top w:val="single" w:sz="8" w:space="0" w:color="auto"/>
              <w:left w:val="nil"/>
              <w:bottom w:val="single" w:sz="8" w:space="0" w:color="auto"/>
              <w:right w:val="single" w:sz="8" w:space="0" w:color="auto"/>
            </w:tcBorders>
            <w:shd w:val="clear" w:color="auto" w:fill="auto"/>
            <w:vAlign w:val="center"/>
          </w:tcPr>
          <w:p w:rsidR="00C20556" w:rsidRPr="00B8424A" w:rsidRDefault="00C20556" w:rsidP="00C20556">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Országos Tűzoltósági Főfelügyelőség Tűzoltósági Főosztály</w:t>
            </w:r>
            <w:r w:rsidRPr="00B8424A">
              <w:rPr>
                <w:rFonts w:ascii="Times New Roman" w:eastAsia="Times New Roman" w:hAnsi="Times New Roman"/>
                <w:sz w:val="20"/>
                <w:szCs w:val="20"/>
                <w:lang w:eastAsia="hu-HU"/>
              </w:rPr>
              <w:br/>
              <w:t>Gazdasági Főigazgató-helyettesi Szervezet Műszaki Főosztály</w:t>
            </w:r>
          </w:p>
        </w:tc>
      </w:tr>
      <w:tr w:rsidR="00520EDF"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520EDF" w:rsidRPr="001C1AD1" w:rsidRDefault="00520EDF" w:rsidP="00520EDF">
            <w:pPr>
              <w:spacing w:after="0" w:line="240" w:lineRule="auto"/>
              <w:rPr>
                <w:rFonts w:ascii="Times New Roman" w:eastAsia="Times New Roman" w:hAnsi="Times New Roman"/>
                <w:b/>
                <w:bCs/>
                <w:color w:val="FF0000"/>
                <w:sz w:val="20"/>
                <w:szCs w:val="20"/>
                <w:lang w:eastAsia="hu-HU"/>
              </w:rPr>
            </w:pPr>
            <w:r w:rsidRPr="001C1AD1">
              <w:rPr>
                <w:rStyle w:val="highlighted"/>
                <w:rFonts w:ascii="Times New Roman" w:hAnsi="Times New Roman"/>
                <w:b/>
                <w:color w:val="FF0000"/>
                <w:sz w:val="20"/>
                <w:szCs w:val="20"/>
              </w:rPr>
              <w:t>Tűzvédelmi technika felülvizsgálatával, javításával összefüggő szolgáltatóról naprakész tájékoztatás adás</w:t>
            </w:r>
          </w:p>
        </w:tc>
        <w:tc>
          <w:tcPr>
            <w:tcW w:w="0" w:type="auto"/>
            <w:tcBorders>
              <w:top w:val="single" w:sz="8" w:space="0" w:color="auto"/>
              <w:left w:val="nil"/>
              <w:bottom w:val="single" w:sz="8" w:space="0" w:color="auto"/>
              <w:right w:val="single" w:sz="8" w:space="0" w:color="auto"/>
            </w:tcBorders>
            <w:shd w:val="clear" w:color="auto" w:fill="auto"/>
            <w:vAlign w:val="center"/>
          </w:tcPr>
          <w:p w:rsidR="00520EDF" w:rsidRPr="001C1AD1" w:rsidRDefault="00520EDF" w:rsidP="005A7BC4">
            <w:pPr>
              <w:spacing w:after="0" w:line="240" w:lineRule="auto"/>
              <w:rPr>
                <w:rFonts w:ascii="Times New Roman" w:eastAsia="Times New Roman" w:hAnsi="Times New Roman"/>
                <w:color w:val="FF0000"/>
                <w:sz w:val="20"/>
                <w:szCs w:val="20"/>
                <w:lang w:eastAsia="hu-HU"/>
              </w:rPr>
            </w:pPr>
            <w:r w:rsidRPr="001C1AD1">
              <w:rPr>
                <w:rFonts w:ascii="Times New Roman" w:hAnsi="Times New Roman"/>
                <w:i/>
                <w:iCs/>
                <w:color w:val="FF0000"/>
                <w:sz w:val="20"/>
                <w:szCs w:val="20"/>
              </w:rPr>
              <w:t>a tűz elleni védekezésről, a műszaki mentésről és a tűzoltóságról</w:t>
            </w:r>
            <w:r w:rsidR="005A7BC4">
              <w:rPr>
                <w:rFonts w:ascii="Times New Roman" w:hAnsi="Times New Roman"/>
                <w:color w:val="FF0000"/>
                <w:sz w:val="20"/>
                <w:szCs w:val="20"/>
              </w:rPr>
              <w:t xml:space="preserve"> szóló 1996. évi XXXI. törvény</w:t>
            </w:r>
            <w:r w:rsidRPr="001C1AD1">
              <w:rPr>
                <w:rFonts w:ascii="Times New Roman" w:hAnsi="Times New Roman"/>
                <w:color w:val="FF0000"/>
                <w:sz w:val="20"/>
                <w:szCs w:val="20"/>
              </w:rPr>
              <w:t>12. § (1)</w:t>
            </w:r>
            <w:r w:rsidR="005A7BC4">
              <w:rPr>
                <w:rFonts w:ascii="Times New Roman" w:hAnsi="Times New Roman"/>
                <w:color w:val="FF0000"/>
                <w:sz w:val="20"/>
                <w:szCs w:val="20"/>
              </w:rPr>
              <w:t xml:space="preserve"> bekezdés</w:t>
            </w:r>
            <w:r w:rsidRPr="001C1AD1">
              <w:rPr>
                <w:rFonts w:ascii="Times New Roman" w:hAnsi="Times New Roman"/>
                <w:color w:val="FF0000"/>
                <w:sz w:val="20"/>
                <w:szCs w:val="20"/>
              </w:rPr>
              <w:t xml:space="preserve"> b)</w:t>
            </w:r>
            <w:r w:rsidR="005A7BC4">
              <w:rPr>
                <w:rFonts w:ascii="Times New Roman" w:hAnsi="Times New Roman"/>
                <w:color w:val="FF0000"/>
                <w:sz w:val="20"/>
                <w:szCs w:val="20"/>
              </w:rPr>
              <w:t xml:space="preserve"> pont</w:t>
            </w:r>
            <w:r w:rsidRPr="001C1AD1">
              <w:rPr>
                <w:rFonts w:ascii="Times New Roman" w:hAnsi="Times New Roman"/>
                <w:color w:val="FF0000"/>
                <w:sz w:val="20"/>
                <w:szCs w:val="20"/>
              </w:rPr>
              <w:t>, (5)</w:t>
            </w:r>
            <w:r w:rsidR="005A7BC4">
              <w:rPr>
                <w:rFonts w:ascii="Times New Roman" w:hAnsi="Times New Roman"/>
                <w:color w:val="FF0000"/>
                <w:sz w:val="20"/>
                <w:szCs w:val="20"/>
              </w:rPr>
              <w:t xml:space="preserve"> bekezdés</w:t>
            </w:r>
          </w:p>
        </w:tc>
        <w:tc>
          <w:tcPr>
            <w:tcW w:w="0" w:type="auto"/>
            <w:tcBorders>
              <w:top w:val="single" w:sz="8" w:space="0" w:color="auto"/>
              <w:left w:val="nil"/>
              <w:bottom w:val="single" w:sz="8" w:space="0" w:color="auto"/>
              <w:right w:val="single" w:sz="8" w:space="0" w:color="auto"/>
            </w:tcBorders>
            <w:shd w:val="clear" w:color="auto" w:fill="auto"/>
            <w:vAlign w:val="center"/>
          </w:tcPr>
          <w:p w:rsidR="00520EDF" w:rsidRPr="001C1AD1" w:rsidRDefault="00520EDF" w:rsidP="00520EDF">
            <w:pPr>
              <w:spacing w:after="0" w:line="240" w:lineRule="auto"/>
              <w:rPr>
                <w:rFonts w:ascii="Times New Roman" w:eastAsia="Times New Roman" w:hAnsi="Times New Roman"/>
                <w:color w:val="FF0000"/>
                <w:sz w:val="20"/>
                <w:szCs w:val="20"/>
                <w:lang w:eastAsia="hu-HU"/>
              </w:rPr>
            </w:pPr>
            <w:r w:rsidRPr="001C1AD1">
              <w:rPr>
                <w:rFonts w:ascii="Times New Roman" w:eastAsia="Times New Roman" w:hAnsi="Times New Roman"/>
                <w:color w:val="FF0000"/>
                <w:sz w:val="20"/>
                <w:szCs w:val="20"/>
                <w:lang w:eastAsia="hu-HU"/>
              </w:rPr>
              <w:t xml:space="preserve">haladéktalanul </w:t>
            </w:r>
          </w:p>
        </w:tc>
        <w:tc>
          <w:tcPr>
            <w:tcW w:w="0" w:type="auto"/>
            <w:tcBorders>
              <w:top w:val="single" w:sz="8" w:space="0" w:color="auto"/>
              <w:left w:val="nil"/>
              <w:bottom w:val="single" w:sz="8" w:space="0" w:color="auto"/>
              <w:right w:val="single" w:sz="8" w:space="0" w:color="auto"/>
            </w:tcBorders>
            <w:shd w:val="clear" w:color="auto" w:fill="auto"/>
            <w:vAlign w:val="center"/>
          </w:tcPr>
          <w:p w:rsidR="00520EDF" w:rsidRPr="001C1AD1" w:rsidRDefault="00520EDF" w:rsidP="00520EDF">
            <w:pPr>
              <w:spacing w:after="0" w:line="240" w:lineRule="auto"/>
              <w:rPr>
                <w:rFonts w:ascii="Times New Roman" w:eastAsia="Times New Roman" w:hAnsi="Times New Roman"/>
                <w:color w:val="FF0000"/>
                <w:sz w:val="20"/>
                <w:szCs w:val="20"/>
                <w:lang w:eastAsia="hu-HU"/>
              </w:rPr>
            </w:pPr>
            <w:r w:rsidRPr="001C1AD1">
              <w:rPr>
                <w:rFonts w:ascii="Times New Roman" w:eastAsia="Times New Roman" w:hAnsi="Times New Roman"/>
                <w:color w:val="FF0000"/>
                <w:sz w:val="20"/>
                <w:szCs w:val="20"/>
                <w:lang w:eastAsia="hu-HU"/>
              </w:rPr>
              <w:t>Országos Tűzoltósági Főfelügyelőség Tűzoltósági Főosztály</w:t>
            </w:r>
            <w:r w:rsidRPr="001C1AD1">
              <w:rPr>
                <w:rFonts w:ascii="Times New Roman" w:eastAsia="Times New Roman" w:hAnsi="Times New Roman"/>
                <w:color w:val="FF0000"/>
                <w:sz w:val="20"/>
                <w:szCs w:val="20"/>
                <w:lang w:eastAsia="hu-HU"/>
              </w:rPr>
              <w:br/>
              <w:t>Gazdasági Főigazgató-helyettesi Szervezet Műszaki Főosztály</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C20556" w:rsidRPr="00B8424A" w:rsidRDefault="003326BB" w:rsidP="00C20556">
            <w:pPr>
              <w:spacing w:after="0" w:line="240" w:lineRule="auto"/>
              <w:jc w:val="center"/>
              <w:rPr>
                <w:rFonts w:ascii="Arial CE" w:eastAsia="Times New Roman" w:hAnsi="Arial CE"/>
                <w:b/>
                <w:bCs/>
                <w:sz w:val="20"/>
                <w:szCs w:val="20"/>
                <w:lang w:eastAsia="hu-HU"/>
              </w:rPr>
            </w:pPr>
            <w:bookmarkStart w:id="0" w:name="_GoBack"/>
            <w:bookmarkEnd w:id="0"/>
            <w:r w:rsidRPr="00B8424A">
              <w:rPr>
                <w:rFonts w:ascii="Arial CE" w:eastAsia="Times New Roman" w:hAnsi="Arial CE"/>
                <w:b/>
                <w:bCs/>
                <w:sz w:val="20"/>
                <w:szCs w:val="20"/>
                <w:lang w:eastAsia="hu-HU"/>
              </w:rPr>
              <w:lastRenderedPageBreak/>
              <w:t>Gazdálkodási adatok</w:t>
            </w:r>
          </w:p>
        </w:tc>
      </w:tr>
      <w:tr w:rsidR="00682A32" w:rsidRPr="00682A32" w:rsidTr="004565A6">
        <w:trPr>
          <w:trHeight w:val="1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t>Közbeszerzési terv, közbeszerzési terv módosítása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43. § (2) bekezdés a) pont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az elfogadást követően haladéktalanul, a tárgyévet követő évre vonatkozó közbeszerzési terv honlapon történő közzétételéig kell elérhetőnek lennie.</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közzététel az elektronikus közbeszerzési rendszerben (a továbbiakban: EKR) a https://ekr.gov.hu/ link megjelenítésével, a 2018. évnél korábbi tervek a Közbeszerési Hatóság által működtetett Közbeszerési Adatbázisban történő közzétételre hivatkozva, www.kozbeszerzes.hu link megjelenítésével történik</w:t>
            </w:r>
          </w:p>
        </w:tc>
      </w:tr>
      <w:tr w:rsidR="00682A32" w:rsidRPr="00682A32" w:rsidTr="004565A6">
        <w:trPr>
          <w:trHeight w:val="154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t>Az előzetes vitarendezéssel kapcsolatos Kbt. 80. § (2) bekezdése szerinti adatok,</w:t>
            </w:r>
            <w:r w:rsidRPr="00682A32">
              <w:rPr>
                <w:rFonts w:ascii="Times New Roman" w:eastAsia="Times New Roman" w:hAnsi="Times New Roman"/>
                <w:strike/>
                <w:color w:val="FF0000"/>
                <w:sz w:val="20"/>
                <w:szCs w:val="20"/>
                <w:lang w:eastAsia="hu-HU"/>
              </w:rPr>
              <w:t xml:space="preserve"> vagyis az írásbeli összegezés vagy egyéb dokumentum, vagy eljárási cselekmény jogsértőnek tartott eleme, a kérelmező javaslata, észrevétele, valamint az álláspontját alátámasztó adatok, tények, továbbá az azt alátámasztó dokumentumokra – ha vannak ilyenek – vonatkozó hivatkozás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43. § (2) bekezdés b) pont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az előzetes vitarendezési kérelem kézhezvételét követően haladéktalanul, legalább 5 évig elérhetőnek kell lennie</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közzététel az elektronikus közbeszerzési rendszerben (a továbbiakban: EKR) a https://ekr.gov.hu/ link megjelenítésével, a 2018. 04.15. előtti adatok a Közbeszerési Hatóság által működtetett Közbeszerési Adatbázisban történő közzétételre hivatkozva, www.kozbeszerzes.hu link megjelenítésével történik</w:t>
            </w:r>
          </w:p>
        </w:tc>
      </w:tr>
      <w:tr w:rsidR="00682A32" w:rsidRPr="00682A32"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t>A Kbt. 9. § (1) bekezdés h)–i) pontjai alapján kötött és a közbeszerzési eljárás alapján megkötött szerződések</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43. § (1) bekezdés a)–b) pont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 xml:space="preserve">a szerződéskötést követően haladéktalanul, legalább a szerződés teljesítését követő 5 évig elérhetőnek kell lennie </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3326BB" w:rsidRPr="00682A32" w:rsidRDefault="00DB55BA"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 xml:space="preserve">a közzététel a </w:t>
            </w:r>
            <w:r w:rsidR="003326BB" w:rsidRPr="00682A32">
              <w:rPr>
                <w:rFonts w:ascii="Times New Roman" w:eastAsia="Times New Roman" w:hAnsi="Times New Roman"/>
                <w:strike/>
                <w:color w:val="FF0000"/>
                <w:sz w:val="20"/>
                <w:szCs w:val="20"/>
                <w:lang w:eastAsia="hu-HU"/>
              </w:rPr>
              <w:t>Közbeszerési Hatóság által működtetett Szerződésnyilvántartó Rendszerben (CoRe) történő közzétételre hivatkozva, www.kozbeszerzes.hu link megjelenítésével történik</w:t>
            </w:r>
          </w:p>
        </w:tc>
      </w:tr>
      <w:tr w:rsidR="00682A32" w:rsidRPr="00682A32" w:rsidTr="00DB55BA">
        <w:trPr>
          <w:trHeight w:val="55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t>A részvételi jelentkezések és az ajánlatok elbírálásáról szóló összegezés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43. § (2) bekezdés c) pont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 xml:space="preserve">a részvételre jelentkezőknek vagy az ajánlattevőknek való megküldéssel egyidejűleg </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 xml:space="preserve">a közzététel az elektronikus közbeszerzési rendszerben (a továbbiakban: EKR) a https://ekr.gov.hu/ link megjelenítésével, a 2018. 04.15. előtti adatok </w:t>
            </w:r>
            <w:r w:rsidR="00DB55BA" w:rsidRPr="00682A32">
              <w:rPr>
                <w:rFonts w:ascii="Times New Roman" w:eastAsia="Times New Roman" w:hAnsi="Times New Roman"/>
                <w:strike/>
                <w:color w:val="FF0000"/>
                <w:sz w:val="20"/>
                <w:szCs w:val="20"/>
                <w:lang w:eastAsia="hu-HU"/>
              </w:rPr>
              <w:t>a</w:t>
            </w:r>
            <w:r w:rsidRPr="00682A32">
              <w:rPr>
                <w:rFonts w:ascii="Times New Roman" w:eastAsia="Times New Roman" w:hAnsi="Times New Roman"/>
                <w:strike/>
                <w:color w:val="FF0000"/>
                <w:sz w:val="20"/>
                <w:szCs w:val="20"/>
                <w:lang w:eastAsia="hu-HU"/>
              </w:rPr>
              <w:t xml:space="preserve"> Közbeszerési Hatóság által működtetett Közbeszerési Adatbázisban történő közzétételre hivatkozva, www.kozbeszerzes.hu link megjelenítésével történik</w:t>
            </w:r>
          </w:p>
        </w:tc>
      </w:tr>
      <w:tr w:rsidR="00682A32" w:rsidRPr="00682A32" w:rsidTr="004565A6">
        <w:trPr>
          <w:trHeight w:val="231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t xml:space="preserve">Szerződések teljesítésére vonatkozó adatok: </w:t>
            </w:r>
            <w:r w:rsidRPr="00682A32">
              <w:rPr>
                <w:rFonts w:ascii="Times New Roman" w:eastAsia="Times New Roman" w:hAnsi="Times New Roman"/>
                <w:strike/>
                <w:color w:val="FF0000"/>
                <w:sz w:val="20"/>
                <w:szCs w:val="20"/>
                <w:lang w:eastAsia="hu-HU"/>
              </w:rPr>
              <w:t>hivatkozás a közbeszerzési eljárást megindító hirdetményre (hirdetmény nélkül induló eljárások esetében felhívásra), a szerződő felek megnevezése, azt, hogy a teljesítés szerződésszerű volt-e, a szerződés teljesítésének az ajánlatkérő által elismert időpontja, továbbá az ellenszolgáltatás teljesítésének időpontja és a kifizetett ellenszolgáltatás értéke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43. § (1) bekezdés c) pont</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szerződés mindegyik fél – támogatásból megvalósuló közbeszerzés esetén szállítói kifizetés során a kifizetésre köteles szervezet – által történt teljesítését követő harminc napon belül, legalább 5 évig köteles elérhetővé tenni és az egy évnél hosszabb vagy határozatlan időre kötött szerződés esetében a szerződés megkötésétől számítva évenként kell aktualizálni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DB55BA"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 xml:space="preserve">a közzététel a </w:t>
            </w:r>
            <w:r w:rsidR="003326BB" w:rsidRPr="00682A32">
              <w:rPr>
                <w:rFonts w:ascii="Times New Roman" w:eastAsia="Times New Roman" w:hAnsi="Times New Roman"/>
                <w:strike/>
                <w:color w:val="FF0000"/>
                <w:sz w:val="20"/>
                <w:szCs w:val="20"/>
                <w:lang w:eastAsia="hu-HU"/>
              </w:rPr>
              <w:t>Közbeszerési Hatóság által működtetett Szerződésnyilvántartó Rendszerben (CoRe) történő közzétételre hivatkozva, www.kozbeszerzes.hu link megjelenítésével történik</w:t>
            </w:r>
          </w:p>
        </w:tc>
      </w:tr>
      <w:tr w:rsidR="00682A32" w:rsidRPr="00682A32" w:rsidTr="004565A6">
        <w:trPr>
          <w:trHeight w:val="1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b/>
                <w:bCs/>
                <w:strike/>
                <w:color w:val="FF0000"/>
                <w:sz w:val="20"/>
                <w:szCs w:val="20"/>
                <w:lang w:eastAsia="hu-HU"/>
              </w:rPr>
            </w:pPr>
            <w:r w:rsidRPr="00682A32">
              <w:rPr>
                <w:rFonts w:ascii="Times New Roman" w:eastAsia="Times New Roman" w:hAnsi="Times New Roman"/>
                <w:b/>
                <w:bCs/>
                <w:strike/>
                <w:color w:val="FF0000"/>
                <w:sz w:val="20"/>
                <w:szCs w:val="20"/>
                <w:lang w:eastAsia="hu-HU"/>
              </w:rPr>
              <w:lastRenderedPageBreak/>
              <w:t>A külön jogszabályban meghatározott éves statisztikai összegzés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közbeszerzésekről szóló 2015. évi CXLIII. törvény módosítása miatt – figyelemmel az EKR rendszer bevezetésére –  a 2019. évtől  már nem kell statisztikai összegzést készíteni és közzétenni</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a külön jogszabályban előírt határidőig,legalább 5 évig köteles elérhetővé tenni</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3326BB" w:rsidRPr="00682A32" w:rsidRDefault="003326BB" w:rsidP="00FD2D80">
            <w:pPr>
              <w:spacing w:after="0" w:line="240" w:lineRule="auto"/>
              <w:rPr>
                <w:rFonts w:ascii="Times New Roman" w:eastAsia="Times New Roman" w:hAnsi="Times New Roman"/>
                <w:strike/>
                <w:color w:val="FF0000"/>
                <w:sz w:val="20"/>
                <w:szCs w:val="20"/>
                <w:lang w:eastAsia="hu-HU"/>
              </w:rPr>
            </w:pPr>
            <w:r w:rsidRPr="00682A32">
              <w:rPr>
                <w:rFonts w:ascii="Times New Roman" w:eastAsia="Times New Roman" w:hAnsi="Times New Roman"/>
                <w:strike/>
                <w:color w:val="FF0000"/>
                <w:sz w:val="20"/>
                <w:szCs w:val="20"/>
                <w:lang w:eastAsia="hu-HU"/>
              </w:rPr>
              <w:t>közzététel a Közbeszerési Hatóság által működtetett Közbeszerési Adatbázisban történő közzétételre hivatkozva, www.kozbeszerzes.hu link megjelenítésével történik (utolsó közzétételi kötelezettség: 2018. évre vonatkozó éves statisztikai összegezés)</w:t>
            </w:r>
          </w:p>
        </w:tc>
      </w:tr>
      <w:tr w:rsidR="003326BB" w:rsidRPr="00B8424A" w:rsidTr="004565A6">
        <w:trPr>
          <w:trHeight w:val="18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Közbeszerzési eljárás eredményeként nettó 100 millió forint teljesítési értéket meghaladó szerződések:</w:t>
            </w:r>
            <w:r w:rsidRPr="00B8424A">
              <w:rPr>
                <w:rFonts w:ascii="Times New Roman" w:eastAsia="Times New Roman" w:hAnsi="Times New Roman"/>
                <w:sz w:val="20"/>
                <w:szCs w:val="20"/>
                <w:lang w:eastAsia="hu-HU"/>
              </w:rPr>
              <w:t xml:space="preserve"> A közbeszerzési eljárás eredményeként az államháztartás központi alrendszerébe tartozó költségvetési szerv, továbbá a fejezeti kezelésű előirányzat, elkülönített állami pénzalap terhére megkötött, nettó 100 millió forint teljesítési értéket meghaladó szerződések alapján teljesített kifizetés összege, közvetlen jogosultja és a kifizetés időpontja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államháztartásról szóló</w:t>
            </w:r>
            <w:r w:rsidR="00F01A03">
              <w:rPr>
                <w:rFonts w:ascii="Times New Roman" w:eastAsia="Times New Roman" w:hAnsi="Times New Roman"/>
                <w:sz w:val="20"/>
                <w:szCs w:val="20"/>
                <w:lang w:eastAsia="hu-HU"/>
              </w:rPr>
              <w:t xml:space="preserve"> törvény végrehajtásáról szóló </w:t>
            </w:r>
            <w:r w:rsidRPr="00B8424A">
              <w:rPr>
                <w:rFonts w:ascii="Times New Roman" w:eastAsia="Times New Roman" w:hAnsi="Times New Roman"/>
                <w:sz w:val="20"/>
                <w:szCs w:val="20"/>
                <w:lang w:eastAsia="hu-HU"/>
              </w:rPr>
              <w:t xml:space="preserve">368/2011. (XII. 31.) Korm. rendelet </w:t>
            </w:r>
            <w:r w:rsidRPr="00AA3810">
              <w:rPr>
                <w:rFonts w:ascii="Times New Roman" w:eastAsia="Times New Roman" w:hAnsi="Times New Roman"/>
                <w:sz w:val="20"/>
                <w:szCs w:val="20"/>
                <w:lang w:eastAsia="hu-HU"/>
              </w:rPr>
              <w:t xml:space="preserve">6. </w:t>
            </w:r>
            <w:r w:rsidR="00AA3810" w:rsidRPr="00AA3810">
              <w:rPr>
                <w:rFonts w:ascii="Times New Roman" w:hAnsi="Times New Roman"/>
                <w:sz w:val="20"/>
                <w:szCs w:val="20"/>
              </w:rPr>
              <w:t xml:space="preserve">mellékletében foglalt táblázat </w:t>
            </w:r>
            <w:r w:rsidRPr="00AA3810">
              <w:rPr>
                <w:rFonts w:ascii="Times New Roman" w:eastAsia="Times New Roman" w:hAnsi="Times New Roman"/>
                <w:sz w:val="20"/>
                <w:szCs w:val="20"/>
                <w:lang w:eastAsia="hu-HU"/>
              </w:rPr>
              <w:t>12. sor</w:t>
            </w:r>
          </w:p>
        </w:tc>
        <w:tc>
          <w:tcPr>
            <w:tcW w:w="0" w:type="auto"/>
            <w:tcBorders>
              <w:top w:val="single" w:sz="8" w:space="0" w:color="auto"/>
              <w:left w:val="nil"/>
              <w:bottom w:val="single" w:sz="8" w:space="0" w:color="auto"/>
              <w:right w:val="single" w:sz="8" w:space="0" w:color="auto"/>
            </w:tcBorders>
            <w:shd w:val="clear" w:color="auto" w:fill="auto"/>
            <w:hideMark/>
          </w:tcPr>
          <w:p w:rsidR="00DB55BA" w:rsidRDefault="00DB55BA" w:rsidP="00DB55BA">
            <w:pPr>
              <w:spacing w:after="0" w:line="240" w:lineRule="auto"/>
              <w:rPr>
                <w:rFonts w:ascii="Times New Roman" w:eastAsia="Times New Roman" w:hAnsi="Times New Roman"/>
                <w:sz w:val="20"/>
                <w:szCs w:val="20"/>
                <w:lang w:eastAsia="hu-HU"/>
              </w:rPr>
            </w:pPr>
          </w:p>
          <w:p w:rsidR="00DB55BA" w:rsidRPr="0036755F" w:rsidRDefault="00DB55BA" w:rsidP="00DB55BA">
            <w:pPr>
              <w:spacing w:after="0" w:line="240" w:lineRule="auto"/>
              <w:rPr>
                <w:rFonts w:ascii="Times New Roman" w:eastAsia="Times New Roman" w:hAnsi="Times New Roman"/>
                <w:sz w:val="20"/>
                <w:szCs w:val="20"/>
                <w:lang w:eastAsia="hu-HU"/>
              </w:rPr>
            </w:pPr>
            <w:r w:rsidRPr="0036755F">
              <w:rPr>
                <w:rFonts w:ascii="Times New Roman" w:eastAsia="Times New Roman" w:hAnsi="Times New Roman"/>
                <w:sz w:val="20"/>
                <w:szCs w:val="20"/>
                <w:lang w:eastAsia="hu-HU"/>
              </w:rPr>
              <w:t>A kifizetést követő 8 napon belül. Az előző állapot nem törölhető.</w:t>
            </w:r>
          </w:p>
          <w:p w:rsidR="003326BB" w:rsidRPr="00DB55BA" w:rsidRDefault="003326BB" w:rsidP="00DB55BA">
            <w:pPr>
              <w:spacing w:after="0" w:line="240" w:lineRule="auto"/>
              <w:rPr>
                <w:rFonts w:ascii="Times New Roman" w:eastAsia="Times New Roman" w:hAnsi="Times New Roman"/>
                <w:sz w:val="20"/>
                <w:szCs w:val="20"/>
                <w:u w:val="single"/>
                <w:lang w:eastAsia="hu-H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83440D" w:rsidP="0083440D">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r>
          </w:p>
        </w:tc>
      </w:tr>
      <w:tr w:rsidR="003326BB" w:rsidRPr="00B8424A" w:rsidTr="004565A6">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Az európai uniós társfinanszírozással bonyolított pályázatok esetében a nettó 100 millió forintot meghaladó, teljesített kifizetések</w:t>
            </w:r>
            <w:r w:rsidRPr="00B8424A">
              <w:rPr>
                <w:rFonts w:ascii="Times New Roman" w:eastAsia="Times New Roman" w:hAnsi="Times New Roman"/>
                <w:sz w:val="20"/>
                <w:szCs w:val="20"/>
                <w:lang w:eastAsia="hu-HU"/>
              </w:rPr>
              <w:t>: a kifizetések összege, kedvezményezettje, és a kifizetés időpontja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az államháztartásról szóló</w:t>
            </w:r>
            <w:r w:rsidR="00682A32">
              <w:rPr>
                <w:rFonts w:ascii="Times New Roman" w:eastAsia="Times New Roman" w:hAnsi="Times New Roman"/>
                <w:sz w:val="20"/>
                <w:szCs w:val="20"/>
                <w:lang w:eastAsia="hu-HU"/>
              </w:rPr>
              <w:t xml:space="preserve"> törvény végrehajtásáról szóló </w:t>
            </w:r>
            <w:r w:rsidRPr="00B8424A">
              <w:rPr>
                <w:rFonts w:ascii="Times New Roman" w:eastAsia="Times New Roman" w:hAnsi="Times New Roman"/>
                <w:sz w:val="20"/>
                <w:szCs w:val="20"/>
                <w:lang w:eastAsia="hu-HU"/>
              </w:rPr>
              <w:t>368/2011. (XII. 3</w:t>
            </w:r>
            <w:r w:rsidR="00AA3810">
              <w:rPr>
                <w:rFonts w:ascii="Times New Roman" w:eastAsia="Times New Roman" w:hAnsi="Times New Roman"/>
                <w:sz w:val="20"/>
                <w:szCs w:val="20"/>
                <w:lang w:eastAsia="hu-HU"/>
              </w:rPr>
              <w:t xml:space="preserve">1.) Korm. rendelet 6. mellékletében foglalt táblázat </w:t>
            </w:r>
            <w:r w:rsidRPr="00B8424A">
              <w:rPr>
                <w:rFonts w:ascii="Times New Roman" w:eastAsia="Times New Roman" w:hAnsi="Times New Roman"/>
                <w:sz w:val="20"/>
                <w:szCs w:val="20"/>
                <w:lang w:eastAsia="hu-HU"/>
              </w:rPr>
              <w:t>13. sor</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kifizetést követő 8 napon belül. Az előző állapot nem törölhető</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Gazdasági Főigazgató-helyettesi Szervezet</w:t>
            </w:r>
            <w:r w:rsidRPr="00B8424A">
              <w:rPr>
                <w:rFonts w:ascii="Times New Roman" w:eastAsia="Times New Roman" w:hAnsi="Times New Roman"/>
                <w:sz w:val="20"/>
                <w:szCs w:val="20"/>
                <w:lang w:eastAsia="hu-HU"/>
              </w:rPr>
              <w:br/>
              <w:t>Beruházási és Fejlesztési Főosztály</w:t>
            </w:r>
          </w:p>
        </w:tc>
      </w:tr>
      <w:tr w:rsidR="003326BB" w:rsidRPr="00B8424A" w:rsidTr="004565A6">
        <w:trPr>
          <w:trHeight w:val="270"/>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26BB" w:rsidRPr="00B8424A" w:rsidRDefault="003326BB" w:rsidP="00FD2D80">
            <w:pPr>
              <w:spacing w:after="0" w:line="240" w:lineRule="auto"/>
              <w:jc w:val="center"/>
              <w:rPr>
                <w:rFonts w:ascii="Arial CE" w:eastAsia="Times New Roman" w:hAnsi="Arial CE"/>
                <w:b/>
                <w:bCs/>
                <w:sz w:val="20"/>
                <w:szCs w:val="20"/>
                <w:lang w:eastAsia="hu-HU"/>
              </w:rPr>
            </w:pPr>
            <w:r w:rsidRPr="00B8424A">
              <w:rPr>
                <w:rFonts w:ascii="Arial CE" w:eastAsia="Times New Roman" w:hAnsi="Arial CE"/>
                <w:b/>
                <w:bCs/>
                <w:sz w:val="20"/>
                <w:szCs w:val="20"/>
                <w:lang w:eastAsia="hu-HU"/>
              </w:rPr>
              <w:t>EGYEDI KÖZZÉTÉTELI LISTA BM OKF</w:t>
            </w:r>
          </w:p>
        </w:tc>
      </w:tr>
      <w:tr w:rsidR="003326BB" w:rsidRPr="00B8424A" w:rsidTr="004565A6">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ADATOK LEÍRÁSA</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KÖZZÉTÉTELT ELŐÍRÓ JOGSZABÁLY VAGY BELSŐ SZABÁLYOZÓ</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A KÖZZÉTÉTELLEL KAPCSOLATOS HATÁRIDŐK</w:t>
            </w:r>
          </w:p>
        </w:tc>
        <w:tc>
          <w:tcPr>
            <w:tcW w:w="0" w:type="auto"/>
            <w:tcBorders>
              <w:top w:val="single" w:sz="8" w:space="0" w:color="auto"/>
              <w:left w:val="nil"/>
              <w:bottom w:val="single" w:sz="8" w:space="0" w:color="auto"/>
              <w:right w:val="single" w:sz="8" w:space="0" w:color="auto"/>
            </w:tcBorders>
            <w:shd w:val="clear" w:color="auto" w:fill="auto"/>
            <w:hideMark/>
          </w:tcPr>
          <w:p w:rsidR="003326BB" w:rsidRPr="00B8424A" w:rsidRDefault="003326BB"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t>FELELŐS SZERVEZETI EGYSÉG</w:t>
            </w:r>
          </w:p>
        </w:tc>
      </w:tr>
      <w:tr w:rsidR="00D160A6" w:rsidRPr="00D160A6" w:rsidTr="00D160A6">
        <w:trPr>
          <w:trHeight w:val="238"/>
        </w:trPr>
        <w:tc>
          <w:tcPr>
            <w:tcW w:w="0" w:type="auto"/>
            <w:gridSpan w:val="4"/>
            <w:tcBorders>
              <w:top w:val="single" w:sz="8" w:space="0" w:color="auto"/>
              <w:left w:val="single" w:sz="8" w:space="0" w:color="auto"/>
              <w:bottom w:val="single" w:sz="8" w:space="0" w:color="auto"/>
              <w:right w:val="single" w:sz="8" w:space="0" w:color="auto"/>
            </w:tcBorders>
            <w:shd w:val="clear" w:color="auto" w:fill="auto"/>
            <w:hideMark/>
          </w:tcPr>
          <w:p w:rsidR="00D160A6" w:rsidRPr="00D160A6" w:rsidRDefault="00D160A6" w:rsidP="00D160A6">
            <w:pPr>
              <w:spacing w:after="0" w:line="240" w:lineRule="auto"/>
              <w:jc w:val="center"/>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Gazdálkodási adatok</w:t>
            </w:r>
          </w:p>
        </w:tc>
      </w:tr>
      <w:tr w:rsidR="004565A6" w:rsidRPr="00B8424A" w:rsidTr="004565A6">
        <w:trPr>
          <w:trHeight w:val="18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4565A6" w:rsidRPr="00B8424A" w:rsidRDefault="004565A6" w:rsidP="00FD2D80">
            <w:pPr>
              <w:spacing w:after="0" w:line="240" w:lineRule="auto"/>
              <w:rPr>
                <w:rFonts w:ascii="Times New Roman" w:eastAsia="Times New Roman" w:hAnsi="Times New Roman"/>
                <w:b/>
                <w:bCs/>
                <w:sz w:val="20"/>
                <w:szCs w:val="20"/>
                <w:lang w:eastAsia="hu-HU"/>
              </w:rPr>
            </w:pPr>
            <w:r w:rsidRPr="00B8424A">
              <w:rPr>
                <w:rFonts w:ascii="Times New Roman" w:eastAsia="Times New Roman" w:hAnsi="Times New Roman"/>
                <w:b/>
                <w:bCs/>
                <w:sz w:val="20"/>
                <w:szCs w:val="20"/>
                <w:lang w:eastAsia="hu-HU"/>
              </w:rPr>
              <w:t>Adományok:</w:t>
            </w:r>
            <w:r w:rsidRPr="00B8424A">
              <w:rPr>
                <w:rFonts w:ascii="Times New Roman" w:eastAsia="Times New Roman" w:hAnsi="Times New Roman"/>
                <w:sz w:val="20"/>
                <w:szCs w:val="20"/>
                <w:lang w:eastAsia="hu-HU"/>
              </w:rPr>
              <w:t xml:space="preserve"> ötvenezer forintnál nagyobb értékű adományra és az adományozóra vonatkozó adatok</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4565A6" w:rsidRPr="00B8424A" w:rsidRDefault="008C7A7C" w:rsidP="008C7A7C">
            <w:pPr>
              <w:spacing w:after="0" w:line="240" w:lineRule="auto"/>
              <w:rPr>
                <w:rFonts w:ascii="Times New Roman" w:eastAsia="Times New Roman" w:hAnsi="Times New Roman"/>
                <w:sz w:val="20"/>
                <w:szCs w:val="20"/>
                <w:lang w:eastAsia="hu-HU"/>
              </w:rPr>
            </w:pPr>
            <w:r w:rsidRPr="008C7A7C">
              <w:rPr>
                <w:rFonts w:ascii="Times New Roman" w:eastAsia="Times New Roman" w:hAnsi="Times New Roman"/>
                <w:sz w:val="20"/>
                <w:szCs w:val="20"/>
                <w:lang w:eastAsia="hu-HU"/>
              </w:rPr>
              <w:t>a belügyminiszter irányítása, felügyelete alatt álló szervek és intézmények részére felajánlott adományok elfogadásának rendjéről szóló szabályzat kiadásáról</w:t>
            </w:r>
            <w:r>
              <w:rPr>
                <w:rFonts w:ascii="Times New Roman" w:eastAsia="Times New Roman" w:hAnsi="Times New Roman"/>
                <w:sz w:val="20"/>
                <w:szCs w:val="20"/>
                <w:lang w:eastAsia="hu-HU"/>
              </w:rPr>
              <w:t xml:space="preserve"> </w:t>
            </w:r>
            <w:r w:rsidR="004565A6" w:rsidRPr="00B8424A">
              <w:rPr>
                <w:rFonts w:ascii="Times New Roman" w:eastAsia="Times New Roman" w:hAnsi="Times New Roman"/>
                <w:sz w:val="20"/>
                <w:szCs w:val="20"/>
                <w:lang w:eastAsia="hu-HU"/>
              </w:rPr>
              <w:t xml:space="preserve">szóló </w:t>
            </w:r>
            <w:r>
              <w:rPr>
                <w:rFonts w:ascii="Times New Roman" w:eastAsia="Times New Roman" w:hAnsi="Times New Roman"/>
                <w:sz w:val="20"/>
                <w:szCs w:val="20"/>
                <w:lang w:eastAsia="hu-HU"/>
              </w:rPr>
              <w:t>16</w:t>
            </w:r>
            <w:r w:rsidR="004565A6" w:rsidRPr="00B8424A">
              <w:rPr>
                <w:rFonts w:ascii="Times New Roman" w:eastAsia="Times New Roman" w:hAnsi="Times New Roman"/>
                <w:sz w:val="20"/>
                <w:szCs w:val="20"/>
                <w:lang w:eastAsia="hu-HU"/>
              </w:rPr>
              <w:t>/20</w:t>
            </w:r>
            <w:r>
              <w:rPr>
                <w:rFonts w:ascii="Times New Roman" w:eastAsia="Times New Roman" w:hAnsi="Times New Roman"/>
                <w:sz w:val="20"/>
                <w:szCs w:val="20"/>
                <w:lang w:eastAsia="hu-HU"/>
              </w:rPr>
              <w:t>23</w:t>
            </w:r>
            <w:r w:rsidR="004565A6" w:rsidRPr="00B8424A">
              <w:rPr>
                <w:rFonts w:ascii="Times New Roman" w:eastAsia="Times New Roman" w:hAnsi="Times New Roman"/>
                <w:sz w:val="20"/>
                <w:szCs w:val="20"/>
                <w:lang w:eastAsia="hu-HU"/>
              </w:rPr>
              <w:t>. (</w:t>
            </w:r>
            <w:r>
              <w:rPr>
                <w:rFonts w:ascii="Times New Roman" w:eastAsia="Times New Roman" w:hAnsi="Times New Roman"/>
                <w:sz w:val="20"/>
                <w:szCs w:val="20"/>
                <w:lang w:eastAsia="hu-HU"/>
              </w:rPr>
              <w:t>VI.9</w:t>
            </w:r>
            <w:r w:rsidR="004565A6" w:rsidRPr="00B8424A">
              <w:rPr>
                <w:rFonts w:ascii="Times New Roman" w:eastAsia="Times New Roman" w:hAnsi="Times New Roman"/>
                <w:sz w:val="20"/>
                <w:szCs w:val="20"/>
                <w:lang w:eastAsia="hu-HU"/>
              </w:rPr>
              <w:t>.) BM utasítás;</w:t>
            </w:r>
            <w:r w:rsidR="004565A6" w:rsidRPr="00B8424A">
              <w:rPr>
                <w:rFonts w:ascii="Times New Roman" w:eastAsia="Times New Roman" w:hAnsi="Times New Roman"/>
                <w:sz w:val="20"/>
                <w:szCs w:val="20"/>
                <w:lang w:eastAsia="hu-HU"/>
              </w:rPr>
              <w:br/>
              <w:t xml:space="preserve">a BM Országos Katasztrófavédelmi Főigazgatóság és szervei részére felajánlott adományok elfogadásának </w:t>
            </w:r>
            <w:r w:rsidR="004565A6" w:rsidRPr="00B8424A">
              <w:rPr>
                <w:rFonts w:ascii="Times New Roman" w:eastAsia="Times New Roman" w:hAnsi="Times New Roman"/>
                <w:sz w:val="20"/>
                <w:szCs w:val="20"/>
                <w:lang w:eastAsia="hu-HU"/>
              </w:rPr>
              <w:lastRenderedPageBreak/>
              <w:t>rendjéről szóló 22/2019. BM OKF főigazgatói intézkedés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565A6" w:rsidRPr="00B8424A" w:rsidRDefault="004565A6"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lastRenderedPageBreak/>
              <w:t>az adomány elfogadásától számított 8 napon belül köteles honlapján közzétenni és annak megismerhetőségét 3 éven keresztül biztosítani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565A6" w:rsidRPr="00B8424A" w:rsidRDefault="004565A6" w:rsidP="00FD2D80">
            <w:pPr>
              <w:spacing w:after="0" w:line="240" w:lineRule="auto"/>
              <w:rPr>
                <w:rFonts w:ascii="Times New Roman" w:eastAsia="Times New Roman" w:hAnsi="Times New Roman"/>
                <w:sz w:val="20"/>
                <w:szCs w:val="20"/>
                <w:lang w:eastAsia="hu-HU"/>
              </w:rPr>
            </w:pPr>
            <w:r w:rsidRPr="00B8424A">
              <w:rPr>
                <w:rFonts w:ascii="Times New Roman" w:eastAsia="Times New Roman" w:hAnsi="Times New Roman"/>
                <w:sz w:val="20"/>
                <w:szCs w:val="20"/>
                <w:lang w:eastAsia="hu-HU"/>
              </w:rPr>
              <w:br/>
              <w:t>Az adomány elfogadását kezdeményező szervezeti egység</w:t>
            </w:r>
          </w:p>
        </w:tc>
      </w:tr>
    </w:tbl>
    <w:p w:rsidR="00DD0382" w:rsidRDefault="00F54A4C" w:rsidP="005D22CD">
      <w:pPr>
        <w:ind w:right="-597"/>
        <w:jc w:val="right"/>
      </w:pPr>
      <w:r>
        <w:t xml:space="preserve">        „                                                                                                                                                                                                                                                                                                                 </w:t>
      </w:r>
    </w:p>
    <w:sectPr w:rsidR="00DD0382" w:rsidSect="003326B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6BB" w:rsidRDefault="003326BB" w:rsidP="003326BB">
      <w:pPr>
        <w:spacing w:after="0" w:line="240" w:lineRule="auto"/>
      </w:pPr>
      <w:r>
        <w:separator/>
      </w:r>
    </w:p>
  </w:endnote>
  <w:endnote w:type="continuationSeparator" w:id="0">
    <w:p w:rsidR="003326BB" w:rsidRDefault="003326BB" w:rsidP="0033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6BB" w:rsidRDefault="003326BB" w:rsidP="003326BB">
      <w:pPr>
        <w:spacing w:after="0" w:line="240" w:lineRule="auto"/>
      </w:pPr>
      <w:r>
        <w:separator/>
      </w:r>
    </w:p>
  </w:footnote>
  <w:footnote w:type="continuationSeparator" w:id="0">
    <w:p w:rsidR="003326BB" w:rsidRDefault="003326BB" w:rsidP="00332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BB"/>
    <w:rsid w:val="001031BB"/>
    <w:rsid w:val="0013565E"/>
    <w:rsid w:val="002B71AB"/>
    <w:rsid w:val="002D0B27"/>
    <w:rsid w:val="003326BB"/>
    <w:rsid w:val="00351D56"/>
    <w:rsid w:val="0036755F"/>
    <w:rsid w:val="00386696"/>
    <w:rsid w:val="004565A6"/>
    <w:rsid w:val="00462BB1"/>
    <w:rsid w:val="00520EDF"/>
    <w:rsid w:val="00542813"/>
    <w:rsid w:val="005A7BC4"/>
    <w:rsid w:val="005D22CD"/>
    <w:rsid w:val="00682A32"/>
    <w:rsid w:val="006B39F6"/>
    <w:rsid w:val="00790EAF"/>
    <w:rsid w:val="0083440D"/>
    <w:rsid w:val="008A245D"/>
    <w:rsid w:val="008C7A7C"/>
    <w:rsid w:val="00A8370C"/>
    <w:rsid w:val="00AA3810"/>
    <w:rsid w:val="00B16B73"/>
    <w:rsid w:val="00BB05A4"/>
    <w:rsid w:val="00C20556"/>
    <w:rsid w:val="00CA0E80"/>
    <w:rsid w:val="00CC6792"/>
    <w:rsid w:val="00D160A6"/>
    <w:rsid w:val="00D268E9"/>
    <w:rsid w:val="00D51149"/>
    <w:rsid w:val="00D62B6C"/>
    <w:rsid w:val="00DB55BA"/>
    <w:rsid w:val="00DD0382"/>
    <w:rsid w:val="00E55C1F"/>
    <w:rsid w:val="00ED5DDF"/>
    <w:rsid w:val="00F01A03"/>
    <w:rsid w:val="00F40ADC"/>
    <w:rsid w:val="00F41397"/>
    <w:rsid w:val="00F54A4C"/>
    <w:rsid w:val="00FF5A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FFC2-1C5B-44DF-A5D5-19028277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26BB"/>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3326B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326BB"/>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3326BB"/>
    <w:rPr>
      <w:vertAlign w:val="superscript"/>
    </w:rPr>
  </w:style>
  <w:style w:type="paragraph" w:styleId="Buborkszveg">
    <w:name w:val="Balloon Text"/>
    <w:basedOn w:val="Norml"/>
    <w:link w:val="BuborkszvegChar"/>
    <w:uiPriority w:val="99"/>
    <w:semiHidden/>
    <w:unhideWhenUsed/>
    <w:rsid w:val="00B16B7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B73"/>
    <w:rPr>
      <w:rFonts w:ascii="Segoe UI" w:eastAsia="Calibri" w:hAnsi="Segoe UI" w:cs="Segoe UI"/>
      <w:sz w:val="18"/>
      <w:szCs w:val="18"/>
    </w:rPr>
  </w:style>
  <w:style w:type="character" w:customStyle="1" w:styleId="highlighted">
    <w:name w:val="highlighted"/>
    <w:basedOn w:val="Bekezdsalapbettpusa"/>
    <w:rsid w:val="00520EDF"/>
  </w:style>
  <w:style w:type="character" w:styleId="Hiperhivatkozs">
    <w:name w:val="Hyperlink"/>
    <w:basedOn w:val="Bekezdsalapbettpusa"/>
    <w:uiPriority w:val="99"/>
    <w:unhideWhenUsed/>
    <w:rsid w:val="00790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gov.hu/ekr-szerzodestar/hu/szerzodesLista" TargetMode="External"/><Relationship Id="rId3" Type="http://schemas.openxmlformats.org/officeDocument/2006/relationships/webSettings" Target="webSettings.xml"/><Relationship Id="rId7" Type="http://schemas.openxmlformats.org/officeDocument/2006/relationships/hyperlink" Target="https://ekr.gov.hu/portal/kozbeszerzes/eredmeny-tajekoztato-hirdetmeny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r.gov.hu/portal/kozbeszerzes/terv-keres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3769</Words>
  <Characters>26011</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Dr. Ködmön Diána</cp:lastModifiedBy>
  <cp:revision>2</cp:revision>
  <dcterms:created xsi:type="dcterms:W3CDTF">2025-07-02T08:53:00Z</dcterms:created>
  <dcterms:modified xsi:type="dcterms:W3CDTF">2025-07-02T08:53:00Z</dcterms:modified>
</cp:coreProperties>
</file>